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F575AE" w:rsidRDefault="00BA5533">
      <w:pPr>
        <w:widowControl w:val="0"/>
        <w:tabs>
          <w:tab w:val="left" w:pos="720"/>
        </w:tabs>
        <w:spacing w:line="240" w:lineRule="auto"/>
        <w:ind w:left="360"/>
        <w:jc w:val="center"/>
        <w:rPr>
          <w:rFonts w:ascii="Times New Roman" w:eastAsia="Times New Roman" w:hAnsi="Times New Roman" w:cs="Times New Roman"/>
          <w:b/>
          <w:sz w:val="28"/>
          <w:szCs w:val="28"/>
        </w:rPr>
      </w:pPr>
      <w:bookmarkStart w:id="0" w:name="_GoBack"/>
      <w:bookmarkEnd w:id="0"/>
      <w:r>
        <w:rPr>
          <w:b/>
          <w:color w:val="31849B"/>
          <w:sz w:val="28"/>
          <w:szCs w:val="28"/>
        </w:rPr>
        <w:t>SAIIER</w:t>
      </w:r>
    </w:p>
    <w:p w14:paraId="00000002" w14:textId="77777777" w:rsidR="00F575AE" w:rsidRDefault="00F575AE">
      <w:pPr>
        <w:widowControl w:val="0"/>
        <w:tabs>
          <w:tab w:val="left" w:pos="720"/>
        </w:tabs>
        <w:spacing w:line="240" w:lineRule="auto"/>
        <w:ind w:left="360"/>
        <w:jc w:val="center"/>
        <w:rPr>
          <w:rFonts w:ascii="Times New Roman" w:eastAsia="Times New Roman" w:hAnsi="Times New Roman" w:cs="Times New Roman"/>
          <w:b/>
          <w:sz w:val="28"/>
          <w:szCs w:val="28"/>
        </w:rPr>
      </w:pPr>
    </w:p>
    <w:p w14:paraId="00000003" w14:textId="77777777" w:rsidR="00F575AE" w:rsidRDefault="00BA5533">
      <w:pPr>
        <w:widowControl w:val="0"/>
        <w:tabs>
          <w:tab w:val="left" w:pos="720"/>
        </w:tabs>
        <w:spacing w:line="240" w:lineRule="auto"/>
        <w:ind w:left="360"/>
        <w:jc w:val="center"/>
        <w:rPr>
          <w:rFonts w:ascii="Times New Roman" w:eastAsia="Times New Roman" w:hAnsi="Times New Roman" w:cs="Times New Roman"/>
          <w:sz w:val="34"/>
          <w:szCs w:val="34"/>
        </w:rPr>
      </w:pPr>
      <w:r>
        <w:rPr>
          <w:b/>
          <w:color w:val="31849B"/>
          <w:sz w:val="28"/>
          <w:szCs w:val="28"/>
        </w:rPr>
        <w:t>Code of Conduct</w:t>
      </w:r>
    </w:p>
    <w:p w14:paraId="00000004" w14:textId="77777777" w:rsidR="00F575AE" w:rsidRDefault="00F575AE">
      <w:pPr>
        <w:widowControl w:val="0"/>
        <w:tabs>
          <w:tab w:val="left" w:pos="720"/>
        </w:tabs>
        <w:spacing w:line="240" w:lineRule="auto"/>
        <w:ind w:left="360"/>
        <w:jc w:val="center"/>
        <w:rPr>
          <w:rFonts w:ascii="Times New Roman" w:eastAsia="Times New Roman" w:hAnsi="Times New Roman" w:cs="Times New Roman"/>
          <w:sz w:val="28"/>
          <w:szCs w:val="28"/>
        </w:rPr>
      </w:pPr>
    </w:p>
    <w:p w14:paraId="00000005" w14:textId="77777777" w:rsidR="00F575AE" w:rsidRDefault="00BA5533">
      <w:pPr>
        <w:widowControl w:val="0"/>
        <w:tabs>
          <w:tab w:val="left" w:pos="720"/>
        </w:tabs>
        <w:spacing w:line="240" w:lineRule="auto"/>
        <w:ind w:left="360"/>
        <w:jc w:val="both"/>
        <w:rPr>
          <w:sz w:val="24"/>
          <w:szCs w:val="24"/>
        </w:rPr>
      </w:pPr>
      <w:r>
        <w:rPr>
          <w:rFonts w:ascii="Times New Roman" w:eastAsia="Times New Roman" w:hAnsi="Times New Roman" w:cs="Times New Roman"/>
          <w:sz w:val="28"/>
          <w:szCs w:val="28"/>
        </w:rPr>
        <w:tab/>
      </w:r>
      <w:r>
        <w:rPr>
          <w:sz w:val="24"/>
          <w:szCs w:val="24"/>
        </w:rPr>
        <w:t>The aim of education in Auroville is to offer an integral education centered around the awakening of the psychic being, the perfecting of the mental, vital and physical natures, and an opening to spiritual consciousness, so that people from different cultural and ethnic backgrounds can grow together in an atmosphere of protected freedom and harmony, and feel that we are citizens of one world, aspiring to manifest a truer and higher life on earth.</w:t>
      </w:r>
    </w:p>
    <w:p w14:paraId="00000006" w14:textId="77777777" w:rsidR="00F575AE" w:rsidRDefault="00F575AE">
      <w:pPr>
        <w:widowControl w:val="0"/>
        <w:tabs>
          <w:tab w:val="left" w:pos="720"/>
        </w:tabs>
        <w:spacing w:line="240" w:lineRule="auto"/>
        <w:ind w:left="360"/>
        <w:rPr>
          <w:sz w:val="24"/>
          <w:szCs w:val="24"/>
        </w:rPr>
      </w:pPr>
    </w:p>
    <w:p w14:paraId="00000007" w14:textId="77777777" w:rsidR="00F575AE" w:rsidRDefault="00BA5533">
      <w:pPr>
        <w:widowControl w:val="0"/>
        <w:tabs>
          <w:tab w:val="left" w:pos="720"/>
        </w:tabs>
        <w:spacing w:line="240" w:lineRule="auto"/>
        <w:ind w:left="360"/>
        <w:rPr>
          <w:sz w:val="24"/>
          <w:szCs w:val="24"/>
        </w:rPr>
      </w:pPr>
      <w:r>
        <w:rPr>
          <w:sz w:val="24"/>
          <w:szCs w:val="24"/>
        </w:rPr>
        <w:tab/>
        <w:t>Part of the way toward achieving this aim is for the teachers and other people who work in the Auroville schools to maintain a code of conduct that is consonant with the ideals expressed.  The code of conduct below is not a comprehensive listing of what we should and should not do.   The code of conduct is meant as a guideline to help us while we are still developing our own abilities to "manifest a truer and higher life".</w:t>
      </w:r>
    </w:p>
    <w:p w14:paraId="00000008" w14:textId="77777777" w:rsidR="00F575AE" w:rsidRDefault="00F575AE">
      <w:pPr>
        <w:widowControl w:val="0"/>
        <w:tabs>
          <w:tab w:val="left" w:pos="720"/>
        </w:tabs>
        <w:spacing w:line="240" w:lineRule="auto"/>
        <w:ind w:left="360"/>
        <w:rPr>
          <w:rFonts w:ascii="Times New Roman" w:eastAsia="Times New Roman" w:hAnsi="Times New Roman" w:cs="Times New Roman"/>
          <w:sz w:val="30"/>
          <w:szCs w:val="30"/>
        </w:rPr>
      </w:pPr>
    </w:p>
    <w:p w14:paraId="00000009" w14:textId="77777777" w:rsidR="00F575AE" w:rsidRDefault="00BA5533">
      <w:pPr>
        <w:widowControl w:val="0"/>
        <w:numPr>
          <w:ilvl w:val="0"/>
          <w:numId w:val="2"/>
        </w:numPr>
        <w:pBdr>
          <w:top w:val="nil"/>
          <w:left w:val="nil"/>
          <w:bottom w:val="nil"/>
          <w:right w:val="nil"/>
          <w:between w:val="nil"/>
        </w:pBdr>
        <w:tabs>
          <w:tab w:val="left" w:pos="720"/>
        </w:tabs>
        <w:spacing w:before="200" w:line="240" w:lineRule="auto"/>
        <w:jc w:val="both"/>
        <w:rPr>
          <w:sz w:val="24"/>
          <w:szCs w:val="24"/>
        </w:rPr>
      </w:pPr>
      <w:r>
        <w:rPr>
          <w:sz w:val="24"/>
          <w:szCs w:val="24"/>
        </w:rPr>
        <w:t>Education in Auroville Schools is child-centered and value oriented. The schools should communicate with parents on a regular basis to fully understand the child and to encourage a complete educational process (i.e., education does not only happen at school).</w:t>
      </w:r>
    </w:p>
    <w:p w14:paraId="0000000A" w14:textId="77777777" w:rsidR="00F575AE" w:rsidRDefault="00BA5533">
      <w:pPr>
        <w:widowControl w:val="0"/>
        <w:numPr>
          <w:ilvl w:val="0"/>
          <w:numId w:val="2"/>
        </w:numPr>
        <w:pBdr>
          <w:top w:val="nil"/>
          <w:left w:val="nil"/>
          <w:bottom w:val="nil"/>
          <w:right w:val="nil"/>
          <w:between w:val="nil"/>
        </w:pBdr>
        <w:tabs>
          <w:tab w:val="left" w:pos="720"/>
        </w:tabs>
        <w:spacing w:before="200" w:line="240" w:lineRule="auto"/>
        <w:jc w:val="both"/>
        <w:rPr>
          <w:sz w:val="24"/>
          <w:szCs w:val="24"/>
        </w:rPr>
      </w:pPr>
      <w:r>
        <w:rPr>
          <w:sz w:val="24"/>
          <w:szCs w:val="24"/>
        </w:rPr>
        <w:t>All Aurovilians and Newcomers working in the Auroville schools should understand the aims of education in Auroville. All are expected to:</w:t>
      </w:r>
    </w:p>
    <w:p w14:paraId="0000000B" w14:textId="77777777" w:rsidR="00F575AE" w:rsidRDefault="00BA5533">
      <w:pPr>
        <w:widowControl w:val="0"/>
        <w:numPr>
          <w:ilvl w:val="0"/>
          <w:numId w:val="7"/>
        </w:numPr>
        <w:tabs>
          <w:tab w:val="left" w:pos="720"/>
        </w:tabs>
        <w:spacing w:line="240" w:lineRule="auto"/>
        <w:rPr>
          <w:sz w:val="24"/>
          <w:szCs w:val="24"/>
        </w:rPr>
      </w:pPr>
      <w:r>
        <w:rPr>
          <w:sz w:val="24"/>
          <w:szCs w:val="24"/>
        </w:rPr>
        <w:t xml:space="preserve">Teach in a manner that promotes the overall aims of Auroville as expressed in the Charter </w:t>
      </w:r>
    </w:p>
    <w:p w14:paraId="0000000C" w14:textId="77777777" w:rsidR="00F575AE" w:rsidRDefault="00BA5533">
      <w:pPr>
        <w:widowControl w:val="0"/>
        <w:numPr>
          <w:ilvl w:val="0"/>
          <w:numId w:val="7"/>
        </w:numPr>
        <w:tabs>
          <w:tab w:val="left" w:pos="720"/>
        </w:tabs>
        <w:spacing w:line="240" w:lineRule="auto"/>
        <w:rPr>
          <w:sz w:val="24"/>
          <w:szCs w:val="24"/>
        </w:rPr>
      </w:pPr>
      <w:r>
        <w:rPr>
          <w:sz w:val="24"/>
          <w:szCs w:val="24"/>
        </w:rPr>
        <w:t>Abide by all school policies</w:t>
      </w:r>
    </w:p>
    <w:p w14:paraId="0000000D" w14:textId="77777777" w:rsidR="00F575AE" w:rsidRDefault="00BA5533">
      <w:pPr>
        <w:widowControl w:val="0"/>
        <w:numPr>
          <w:ilvl w:val="0"/>
          <w:numId w:val="2"/>
        </w:numPr>
        <w:tabs>
          <w:tab w:val="left" w:pos="720"/>
        </w:tabs>
        <w:spacing w:before="200" w:line="240" w:lineRule="auto"/>
        <w:jc w:val="both"/>
        <w:rPr>
          <w:sz w:val="24"/>
          <w:szCs w:val="24"/>
        </w:rPr>
      </w:pPr>
      <w:r>
        <w:rPr>
          <w:sz w:val="24"/>
          <w:szCs w:val="24"/>
        </w:rPr>
        <w:t xml:space="preserve">Good teachers are good adult role models.  Teachers  are expected to:    </w:t>
      </w:r>
    </w:p>
    <w:p w14:paraId="0000000E" w14:textId="77777777" w:rsidR="00F575AE" w:rsidRDefault="00BA5533">
      <w:pPr>
        <w:widowControl w:val="0"/>
        <w:numPr>
          <w:ilvl w:val="0"/>
          <w:numId w:val="10"/>
        </w:numPr>
        <w:tabs>
          <w:tab w:val="left" w:pos="720"/>
        </w:tabs>
        <w:spacing w:line="240" w:lineRule="auto"/>
        <w:rPr>
          <w:sz w:val="24"/>
          <w:szCs w:val="24"/>
        </w:rPr>
      </w:pPr>
      <w:r>
        <w:rPr>
          <w:sz w:val="24"/>
          <w:szCs w:val="24"/>
        </w:rPr>
        <w:t>Maintain high standards of personal behaviour, including the display of temperate behaviour at all times and in all places.</w:t>
      </w:r>
    </w:p>
    <w:p w14:paraId="0000000F" w14:textId="77777777" w:rsidR="00F575AE" w:rsidRDefault="00BA5533">
      <w:pPr>
        <w:widowControl w:val="0"/>
        <w:numPr>
          <w:ilvl w:val="0"/>
          <w:numId w:val="10"/>
        </w:numPr>
        <w:tabs>
          <w:tab w:val="left" w:pos="720"/>
        </w:tabs>
        <w:spacing w:line="240" w:lineRule="auto"/>
        <w:rPr>
          <w:sz w:val="24"/>
          <w:szCs w:val="24"/>
        </w:rPr>
      </w:pPr>
      <w:r>
        <w:rPr>
          <w:sz w:val="24"/>
          <w:szCs w:val="24"/>
        </w:rPr>
        <w:t>Ensure that the student-teacher relationship is not used for personal gain or any other purpose that is not in the students’ best interests.</w:t>
      </w:r>
    </w:p>
    <w:p w14:paraId="00000010" w14:textId="77777777" w:rsidR="00F575AE" w:rsidRDefault="00BA5533">
      <w:pPr>
        <w:widowControl w:val="0"/>
        <w:numPr>
          <w:ilvl w:val="0"/>
          <w:numId w:val="10"/>
        </w:numPr>
        <w:tabs>
          <w:tab w:val="left" w:pos="720"/>
        </w:tabs>
        <w:spacing w:line="240" w:lineRule="auto"/>
        <w:rPr>
          <w:sz w:val="24"/>
          <w:szCs w:val="24"/>
        </w:rPr>
      </w:pPr>
      <w:r>
        <w:rPr>
          <w:sz w:val="24"/>
          <w:szCs w:val="24"/>
        </w:rPr>
        <w:t xml:space="preserve">Not engage in any illegal activities. </w:t>
      </w:r>
    </w:p>
    <w:p w14:paraId="00000011" w14:textId="77777777" w:rsidR="00F575AE" w:rsidRDefault="00BA5533">
      <w:pPr>
        <w:widowControl w:val="0"/>
        <w:numPr>
          <w:ilvl w:val="0"/>
          <w:numId w:val="10"/>
        </w:numPr>
        <w:tabs>
          <w:tab w:val="left" w:pos="720"/>
        </w:tabs>
        <w:spacing w:line="240" w:lineRule="auto"/>
        <w:rPr>
          <w:sz w:val="24"/>
          <w:szCs w:val="24"/>
        </w:rPr>
      </w:pPr>
      <w:r>
        <w:rPr>
          <w:sz w:val="24"/>
          <w:szCs w:val="24"/>
        </w:rPr>
        <w:t>Refrain from using alcohol and tobacco on the school campuses.</w:t>
      </w:r>
    </w:p>
    <w:p w14:paraId="00000012" w14:textId="77777777" w:rsidR="00F575AE" w:rsidRDefault="00BA5533">
      <w:pPr>
        <w:widowControl w:val="0"/>
        <w:numPr>
          <w:ilvl w:val="0"/>
          <w:numId w:val="2"/>
        </w:numPr>
        <w:pBdr>
          <w:top w:val="nil"/>
          <w:left w:val="nil"/>
          <w:bottom w:val="nil"/>
          <w:right w:val="nil"/>
          <w:between w:val="nil"/>
        </w:pBdr>
        <w:tabs>
          <w:tab w:val="left" w:pos="720"/>
        </w:tabs>
        <w:spacing w:before="200" w:line="240" w:lineRule="auto"/>
        <w:jc w:val="both"/>
        <w:rPr>
          <w:sz w:val="24"/>
          <w:szCs w:val="24"/>
        </w:rPr>
      </w:pPr>
      <w:r>
        <w:rPr>
          <w:sz w:val="24"/>
          <w:szCs w:val="24"/>
        </w:rPr>
        <w:t>The student-teacher relationship should be based on trust and mutual respect.  To develop this we must:</w:t>
      </w:r>
    </w:p>
    <w:p w14:paraId="00000013" w14:textId="77777777" w:rsidR="00F575AE" w:rsidRDefault="00BA5533">
      <w:pPr>
        <w:widowControl w:val="0"/>
        <w:numPr>
          <w:ilvl w:val="0"/>
          <w:numId w:val="8"/>
        </w:numPr>
        <w:tabs>
          <w:tab w:val="left" w:pos="720"/>
        </w:tabs>
        <w:spacing w:line="240" w:lineRule="auto"/>
        <w:rPr>
          <w:sz w:val="24"/>
          <w:szCs w:val="24"/>
        </w:rPr>
      </w:pPr>
      <w:r>
        <w:rPr>
          <w:sz w:val="24"/>
          <w:szCs w:val="24"/>
        </w:rPr>
        <w:t xml:space="preserve">Treat and speak to all students with dignity and respect and remember that students have many factors that affect their lives.  </w:t>
      </w:r>
    </w:p>
    <w:p w14:paraId="00000014" w14:textId="77777777" w:rsidR="00F575AE" w:rsidRDefault="00BA5533">
      <w:pPr>
        <w:widowControl w:val="0"/>
        <w:numPr>
          <w:ilvl w:val="0"/>
          <w:numId w:val="8"/>
        </w:numPr>
        <w:tabs>
          <w:tab w:val="left" w:pos="720"/>
        </w:tabs>
        <w:spacing w:line="240" w:lineRule="auto"/>
        <w:rPr>
          <w:sz w:val="24"/>
          <w:szCs w:val="24"/>
        </w:rPr>
      </w:pPr>
      <w:r>
        <w:rPr>
          <w:sz w:val="24"/>
          <w:szCs w:val="24"/>
        </w:rPr>
        <w:t xml:space="preserve">Be considerate of the students' circumstances. </w:t>
      </w:r>
    </w:p>
    <w:p w14:paraId="00000015" w14:textId="77777777" w:rsidR="00F575AE" w:rsidRDefault="00BA5533">
      <w:pPr>
        <w:widowControl w:val="0"/>
        <w:numPr>
          <w:ilvl w:val="0"/>
          <w:numId w:val="8"/>
        </w:numPr>
        <w:tabs>
          <w:tab w:val="left" w:pos="720"/>
        </w:tabs>
        <w:spacing w:line="240" w:lineRule="auto"/>
        <w:rPr>
          <w:sz w:val="24"/>
          <w:szCs w:val="24"/>
        </w:rPr>
      </w:pPr>
      <w:r>
        <w:rPr>
          <w:sz w:val="24"/>
          <w:szCs w:val="24"/>
        </w:rPr>
        <w:t>Maintain strict confidentiality in relation to any discussions and decisions about parents and students at school.</w:t>
      </w:r>
    </w:p>
    <w:p w14:paraId="00000016" w14:textId="77777777" w:rsidR="00F575AE" w:rsidRDefault="00BA5533">
      <w:pPr>
        <w:widowControl w:val="0"/>
        <w:numPr>
          <w:ilvl w:val="0"/>
          <w:numId w:val="2"/>
        </w:numPr>
        <w:tabs>
          <w:tab w:val="left" w:pos="720"/>
        </w:tabs>
        <w:spacing w:before="200" w:line="240" w:lineRule="auto"/>
        <w:rPr>
          <w:sz w:val="24"/>
          <w:szCs w:val="24"/>
        </w:rPr>
      </w:pPr>
      <w:r>
        <w:rPr>
          <w:sz w:val="24"/>
          <w:szCs w:val="24"/>
        </w:rPr>
        <w:t>Auroville schools should aspire to help individual students achieve their full potential.  In order to do this we must:</w:t>
      </w:r>
    </w:p>
    <w:p w14:paraId="00000017" w14:textId="77777777" w:rsidR="00F575AE" w:rsidRDefault="00BA5533">
      <w:pPr>
        <w:widowControl w:val="0"/>
        <w:numPr>
          <w:ilvl w:val="0"/>
          <w:numId w:val="5"/>
        </w:numPr>
        <w:tabs>
          <w:tab w:val="left" w:pos="720"/>
        </w:tabs>
        <w:spacing w:line="240" w:lineRule="auto"/>
        <w:rPr>
          <w:sz w:val="24"/>
          <w:szCs w:val="24"/>
        </w:rPr>
      </w:pPr>
      <w:r>
        <w:rPr>
          <w:sz w:val="24"/>
          <w:szCs w:val="24"/>
        </w:rPr>
        <w:t xml:space="preserve">Promote a safe and appropriate learning environment </w:t>
      </w:r>
    </w:p>
    <w:p w14:paraId="00000018" w14:textId="77777777" w:rsidR="00F575AE" w:rsidRDefault="00BA5533">
      <w:pPr>
        <w:widowControl w:val="0"/>
        <w:numPr>
          <w:ilvl w:val="0"/>
          <w:numId w:val="5"/>
        </w:numPr>
        <w:tabs>
          <w:tab w:val="left" w:pos="720"/>
        </w:tabs>
        <w:spacing w:line="240" w:lineRule="auto"/>
      </w:pPr>
      <w:r>
        <w:rPr>
          <w:sz w:val="24"/>
          <w:szCs w:val="24"/>
        </w:rPr>
        <w:t>Strive to use positive teaching methods</w:t>
      </w:r>
      <w:r>
        <w:rPr>
          <w:rFonts w:ascii="Times New Roman" w:eastAsia="Times New Roman" w:hAnsi="Times New Roman" w:cs="Times New Roman"/>
          <w:sz w:val="30"/>
          <w:szCs w:val="30"/>
        </w:rPr>
        <w:t xml:space="preserve">.  </w:t>
      </w:r>
    </w:p>
    <w:p w14:paraId="00000019" w14:textId="77777777" w:rsidR="00F575AE" w:rsidRDefault="00BA5533">
      <w:pPr>
        <w:numPr>
          <w:ilvl w:val="0"/>
          <w:numId w:val="2"/>
        </w:numPr>
        <w:spacing w:before="200" w:line="240" w:lineRule="auto"/>
        <w:rPr>
          <w:sz w:val="24"/>
          <w:szCs w:val="24"/>
        </w:rPr>
      </w:pPr>
      <w:r>
        <w:rPr>
          <w:sz w:val="24"/>
          <w:szCs w:val="24"/>
        </w:rPr>
        <w:t xml:space="preserve">Amorous and/or sexual relationships of any kind between students and teachers or other members of the school staff are prohibited both inside and outside of school. </w:t>
      </w:r>
    </w:p>
    <w:p w14:paraId="0000001A" w14:textId="77777777" w:rsidR="00F575AE" w:rsidRDefault="00BA5533">
      <w:pPr>
        <w:numPr>
          <w:ilvl w:val="0"/>
          <w:numId w:val="6"/>
        </w:numPr>
        <w:spacing w:line="240" w:lineRule="auto"/>
        <w:rPr>
          <w:sz w:val="24"/>
          <w:szCs w:val="24"/>
        </w:rPr>
      </w:pPr>
      <w:r>
        <w:rPr>
          <w:sz w:val="24"/>
          <w:szCs w:val="24"/>
        </w:rPr>
        <w:t xml:space="preserve">Teachers should not socialize privately on a one-on-one basis with students without the presence of another adult.  </w:t>
      </w:r>
    </w:p>
    <w:p w14:paraId="0000001B" w14:textId="77777777" w:rsidR="00F575AE" w:rsidRDefault="00BA5533">
      <w:pPr>
        <w:numPr>
          <w:ilvl w:val="0"/>
          <w:numId w:val="6"/>
        </w:numPr>
        <w:spacing w:line="240" w:lineRule="auto"/>
        <w:rPr>
          <w:sz w:val="24"/>
          <w:szCs w:val="24"/>
        </w:rPr>
      </w:pPr>
      <w:r>
        <w:rPr>
          <w:sz w:val="24"/>
          <w:szCs w:val="24"/>
        </w:rPr>
        <w:lastRenderedPageBreak/>
        <w:t>Excessive and indiscriminate displays of physical affection are strongly discouraged as this can result in misunderstanding and confusion.</w:t>
      </w:r>
    </w:p>
    <w:p w14:paraId="0000001C" w14:textId="77777777" w:rsidR="00F575AE" w:rsidRDefault="00BA5533">
      <w:pPr>
        <w:widowControl w:val="0"/>
        <w:numPr>
          <w:ilvl w:val="0"/>
          <w:numId w:val="2"/>
        </w:numPr>
        <w:tabs>
          <w:tab w:val="left" w:pos="720"/>
        </w:tabs>
        <w:spacing w:line="240" w:lineRule="auto"/>
        <w:rPr>
          <w:sz w:val="24"/>
          <w:szCs w:val="24"/>
        </w:rPr>
      </w:pPr>
      <w:r>
        <w:rPr>
          <w:sz w:val="24"/>
          <w:szCs w:val="24"/>
        </w:rPr>
        <w:t>Humiliation and physical punishment are not allowed.</w:t>
      </w:r>
    </w:p>
    <w:p w14:paraId="0000001D" w14:textId="77777777" w:rsidR="00F575AE" w:rsidRDefault="00BA5533">
      <w:pPr>
        <w:widowControl w:val="0"/>
        <w:numPr>
          <w:ilvl w:val="0"/>
          <w:numId w:val="2"/>
        </w:numPr>
        <w:tabs>
          <w:tab w:val="left" w:pos="720"/>
        </w:tabs>
        <w:spacing w:line="240" w:lineRule="auto"/>
        <w:rPr>
          <w:sz w:val="24"/>
          <w:szCs w:val="24"/>
        </w:rPr>
      </w:pPr>
      <w:r>
        <w:rPr>
          <w:sz w:val="24"/>
          <w:szCs w:val="24"/>
        </w:rPr>
        <w:t>Staff members who have difficult problems that they are unable to solve should bring them at the school meetings.</w:t>
      </w:r>
    </w:p>
    <w:p w14:paraId="0000001E" w14:textId="77777777" w:rsidR="00F575AE" w:rsidRDefault="00F575AE">
      <w:pPr>
        <w:widowControl w:val="0"/>
        <w:tabs>
          <w:tab w:val="left" w:pos="720"/>
        </w:tabs>
        <w:spacing w:line="240" w:lineRule="auto"/>
        <w:rPr>
          <w:sz w:val="24"/>
          <w:szCs w:val="24"/>
        </w:rPr>
      </w:pPr>
    </w:p>
    <w:p w14:paraId="0000001F" w14:textId="77777777" w:rsidR="00F575AE" w:rsidRDefault="00BA5533">
      <w:pPr>
        <w:widowControl w:val="0"/>
        <w:numPr>
          <w:ilvl w:val="0"/>
          <w:numId w:val="2"/>
        </w:numPr>
        <w:tabs>
          <w:tab w:val="left" w:pos="720"/>
        </w:tabs>
        <w:spacing w:line="240" w:lineRule="auto"/>
        <w:rPr>
          <w:sz w:val="24"/>
          <w:szCs w:val="24"/>
        </w:rPr>
      </w:pPr>
      <w:r>
        <w:rPr>
          <w:sz w:val="24"/>
          <w:szCs w:val="24"/>
        </w:rPr>
        <w:t>Teachers who cannot come to scheduled classes for valid reasons should inform the school in a timely manner, whenever possible, so that a substitute may be found.  Teachers should be on time for classes.  If, by any chance, a teacher is going to be late for class the school should be informed.</w:t>
      </w:r>
    </w:p>
    <w:p w14:paraId="00000020" w14:textId="77777777" w:rsidR="00F575AE" w:rsidRDefault="00BA5533">
      <w:pPr>
        <w:pStyle w:val="Heading3"/>
        <w:rPr>
          <w:sz w:val="22"/>
          <w:szCs w:val="22"/>
        </w:rPr>
      </w:pPr>
      <w:r>
        <w:br w:type="page"/>
      </w:r>
    </w:p>
    <w:p w14:paraId="00000021" w14:textId="77777777" w:rsidR="00F575AE" w:rsidRDefault="00BA5533">
      <w:pPr>
        <w:pStyle w:val="Heading3"/>
      </w:pPr>
      <w:r>
        <w:lastRenderedPageBreak/>
        <w:t>SAIIER code of conduct continued…</w:t>
      </w:r>
    </w:p>
    <w:p w14:paraId="00000022" w14:textId="77777777" w:rsidR="00F575AE" w:rsidRDefault="00BA5533">
      <w:pPr>
        <w:rPr>
          <w:b/>
          <w:color w:val="31849B"/>
          <w:sz w:val="24"/>
          <w:szCs w:val="24"/>
        </w:rPr>
      </w:pPr>
      <w:r>
        <w:rPr>
          <w:sz w:val="24"/>
          <w:szCs w:val="24"/>
        </w:rPr>
        <w:t>In the SAIIER code of conduct, the broad context of engagement of teachers and adults with children in the schools has been indicated. The Auroville Child Protection code of conduct that follows, provides a more detailed list of points relating to behavioural conduct.</w:t>
      </w:r>
    </w:p>
    <w:p w14:paraId="00000023" w14:textId="77777777" w:rsidR="00F575AE" w:rsidRDefault="00BA5533">
      <w:pPr>
        <w:spacing w:before="480" w:after="200" w:line="240" w:lineRule="auto"/>
        <w:rPr>
          <w:b/>
          <w:color w:val="31849B"/>
          <w:sz w:val="24"/>
          <w:szCs w:val="24"/>
        </w:rPr>
      </w:pPr>
      <w:r>
        <w:rPr>
          <w:b/>
          <w:color w:val="31849B"/>
          <w:sz w:val="24"/>
          <w:szCs w:val="24"/>
        </w:rPr>
        <w:t>A culture of wellbeing for every child</w:t>
      </w:r>
    </w:p>
    <w:p w14:paraId="00000024" w14:textId="77777777" w:rsidR="00F575AE" w:rsidRDefault="00BA5533">
      <w:pPr>
        <w:rPr>
          <w:color w:val="31849B"/>
          <w:sz w:val="24"/>
          <w:szCs w:val="24"/>
        </w:rPr>
      </w:pPr>
      <w:r>
        <w:rPr>
          <w:sz w:val="24"/>
          <w:szCs w:val="24"/>
        </w:rPr>
        <w:t>We want a culture with children which is based of responsibility and inner guidance rather than compliance or free licence, where teachers shift from being confused or fearful when an incident occurs to being able to recognize, support and prevent child abuse and provide a safe, secure space for every child in the school to stretch and grow.</w:t>
      </w:r>
    </w:p>
    <w:p w14:paraId="00000025" w14:textId="77777777" w:rsidR="00F575AE" w:rsidRDefault="00BA5533">
      <w:pPr>
        <w:pBdr>
          <w:top w:val="nil"/>
          <w:left w:val="nil"/>
          <w:bottom w:val="nil"/>
          <w:right w:val="nil"/>
          <w:between w:val="nil"/>
        </w:pBdr>
        <w:spacing w:before="200" w:after="200"/>
        <w:rPr>
          <w:sz w:val="24"/>
          <w:szCs w:val="24"/>
        </w:rPr>
      </w:pPr>
      <w:r>
        <w:rPr>
          <w:sz w:val="24"/>
          <w:szCs w:val="24"/>
        </w:rPr>
        <w:t xml:space="preserve">A code of conduct, signed by all staff members, is only a first step to providing guidance for the above. The subsequent step being to develop a broader child protection policy at each school. </w:t>
      </w:r>
    </w:p>
    <w:p w14:paraId="00000026" w14:textId="77777777" w:rsidR="00F575AE" w:rsidRDefault="00BA5533">
      <w:pPr>
        <w:spacing w:before="480" w:after="200" w:line="240" w:lineRule="auto"/>
        <w:rPr>
          <w:sz w:val="24"/>
          <w:szCs w:val="24"/>
        </w:rPr>
      </w:pPr>
      <w:r>
        <w:rPr>
          <w:b/>
          <w:color w:val="31849B"/>
          <w:sz w:val="24"/>
          <w:szCs w:val="24"/>
        </w:rPr>
        <w:t>A</w:t>
      </w:r>
      <w:r>
        <w:rPr>
          <w:sz w:val="24"/>
          <w:szCs w:val="24"/>
        </w:rPr>
        <w:t xml:space="preserve"> </w:t>
      </w:r>
      <w:r>
        <w:rPr>
          <w:b/>
          <w:color w:val="31849B"/>
          <w:sz w:val="24"/>
          <w:szCs w:val="24"/>
        </w:rPr>
        <w:t>message to a teacher by The Mother:</w:t>
      </w:r>
      <w:r>
        <w:rPr>
          <w:sz w:val="24"/>
          <w:szCs w:val="24"/>
        </w:rPr>
        <w:t xml:space="preserve"> </w:t>
      </w:r>
    </w:p>
    <w:p w14:paraId="00000027" w14:textId="77777777" w:rsidR="00F575AE" w:rsidRDefault="00BA5533">
      <w:pPr>
        <w:rPr>
          <w:sz w:val="24"/>
          <w:szCs w:val="24"/>
        </w:rPr>
      </w:pPr>
      <w:r>
        <w:rPr>
          <w:i/>
          <w:sz w:val="24"/>
          <w:szCs w:val="24"/>
        </w:rPr>
        <w:t xml:space="preserve">‘....you are a good teacher but it is your way of dealing with the children that is objectionable. The children must be educated in an atmosphere of love and gentleness. No violence, never. No scolding, never. Always a gentle kindness and the teacher must be the living example of the virtues the child must acquire….. All that depends exclusively on the teacher. What he does and how he behaves’. </w:t>
      </w:r>
      <w:r>
        <w:rPr>
          <w:sz w:val="24"/>
          <w:szCs w:val="24"/>
        </w:rPr>
        <w:t>The Mother - On Education - p194.</w:t>
      </w:r>
    </w:p>
    <w:p w14:paraId="00000028" w14:textId="77777777" w:rsidR="00F575AE" w:rsidRDefault="00BA5533">
      <w:pPr>
        <w:spacing w:before="480" w:after="200" w:line="240" w:lineRule="auto"/>
        <w:rPr>
          <w:b/>
          <w:sz w:val="24"/>
          <w:szCs w:val="24"/>
        </w:rPr>
      </w:pPr>
      <w:r>
        <w:rPr>
          <w:b/>
          <w:color w:val="31849B"/>
          <w:sz w:val="24"/>
          <w:szCs w:val="24"/>
        </w:rPr>
        <w:t>Legal Responsibility</w:t>
      </w:r>
    </w:p>
    <w:p w14:paraId="00000029" w14:textId="77777777" w:rsidR="00F575AE" w:rsidRDefault="00BA5533">
      <w:pPr>
        <w:spacing w:before="200" w:after="200"/>
        <w:rPr>
          <w:rFonts w:ascii="Arial" w:eastAsia="Arial" w:hAnsi="Arial" w:cs="Arial"/>
          <w:color w:val="222222"/>
          <w:sz w:val="24"/>
          <w:szCs w:val="24"/>
          <w:highlight w:val="white"/>
        </w:rPr>
      </w:pPr>
      <w:r>
        <w:rPr>
          <w:sz w:val="24"/>
          <w:szCs w:val="24"/>
        </w:rPr>
        <w:t>POCSO (Protection of children against Sexual Offences) rules of 2020 require that the state governments implement:</w:t>
      </w:r>
    </w:p>
    <w:p w14:paraId="0000002A" w14:textId="77777777" w:rsidR="00F575AE" w:rsidRDefault="00BA5533">
      <w:pPr>
        <w:numPr>
          <w:ilvl w:val="0"/>
          <w:numId w:val="3"/>
        </w:numPr>
        <w:ind w:left="940"/>
        <w:rPr>
          <w:rFonts w:ascii="Calibri" w:hAnsi="Calibri"/>
          <w:color w:val="000000"/>
          <w:sz w:val="24"/>
          <w:szCs w:val="24"/>
        </w:rPr>
      </w:pPr>
      <w:r>
        <w:rPr>
          <w:sz w:val="24"/>
          <w:szCs w:val="24"/>
        </w:rPr>
        <w:t xml:space="preserve">Requirement of a police verification and background check for all school staff (POCSO, 2020: Art.3(4) </w:t>
      </w:r>
    </w:p>
    <w:p w14:paraId="0000002B" w14:textId="77777777" w:rsidR="00F575AE" w:rsidRDefault="00BA5533">
      <w:pPr>
        <w:numPr>
          <w:ilvl w:val="0"/>
          <w:numId w:val="3"/>
        </w:numPr>
        <w:ind w:left="940"/>
        <w:rPr>
          <w:rFonts w:ascii="Calibri" w:hAnsi="Calibri"/>
          <w:color w:val="000000"/>
          <w:sz w:val="24"/>
          <w:szCs w:val="24"/>
        </w:rPr>
      </w:pPr>
      <w:r>
        <w:rPr>
          <w:sz w:val="24"/>
          <w:szCs w:val="24"/>
        </w:rPr>
        <w:t>Requirement of provision of training for teachers and all persons coming in contact with children to sensitize them about child safety and protection and educate them regarding their responsibility under the act (POCSO,2020:Art. 3(6))</w:t>
      </w:r>
    </w:p>
    <w:p w14:paraId="0000002C" w14:textId="77777777" w:rsidR="00F575AE" w:rsidRDefault="00BA5533">
      <w:pPr>
        <w:numPr>
          <w:ilvl w:val="0"/>
          <w:numId w:val="3"/>
        </w:numPr>
        <w:ind w:left="940"/>
        <w:rPr>
          <w:rFonts w:ascii="Calibri" w:hAnsi="Calibri"/>
          <w:color w:val="000000"/>
          <w:sz w:val="24"/>
          <w:szCs w:val="24"/>
        </w:rPr>
      </w:pPr>
      <w:r>
        <w:rPr>
          <w:sz w:val="24"/>
          <w:szCs w:val="24"/>
        </w:rPr>
        <w:t xml:space="preserve">Child Protection Policy which shall be adopted by all institutions, organizations, or any other agencies working with or coming in contact with children (POCSO,2020: Art.3 (5)). The </w:t>
      </w:r>
      <w:hyperlink r:id="rId8">
        <w:r>
          <w:rPr>
            <w:color w:val="1155CC"/>
            <w:sz w:val="24"/>
            <w:szCs w:val="24"/>
            <w:u w:val="single"/>
          </w:rPr>
          <w:t>Tamil Nadu State Child Policy</w:t>
        </w:r>
      </w:hyperlink>
      <w:r>
        <w:rPr>
          <w:sz w:val="24"/>
          <w:szCs w:val="24"/>
        </w:rPr>
        <w:t xml:space="preserve"> was released in 2021.</w:t>
      </w:r>
    </w:p>
    <w:p w14:paraId="0000002D" w14:textId="77777777" w:rsidR="00F575AE" w:rsidRDefault="00F575AE"/>
    <w:p w14:paraId="0000002E" w14:textId="77777777" w:rsidR="00F575AE" w:rsidRDefault="00F575AE">
      <w:pPr>
        <w:spacing w:before="480" w:line="240" w:lineRule="auto"/>
        <w:rPr>
          <w:b/>
          <w:sz w:val="26"/>
          <w:szCs w:val="26"/>
        </w:rPr>
      </w:pPr>
    </w:p>
    <w:p w14:paraId="0000002F" w14:textId="77777777" w:rsidR="00F575AE" w:rsidRDefault="00BA5533">
      <w:pPr>
        <w:spacing w:before="480" w:line="240" w:lineRule="auto"/>
        <w:jc w:val="center"/>
        <w:rPr>
          <w:b/>
          <w:sz w:val="26"/>
          <w:szCs w:val="26"/>
        </w:rPr>
      </w:pPr>
      <w:r>
        <w:br w:type="page"/>
      </w:r>
    </w:p>
    <w:p w14:paraId="00000030" w14:textId="77777777" w:rsidR="00F575AE" w:rsidRDefault="00BA5533">
      <w:pPr>
        <w:spacing w:before="480" w:line="240" w:lineRule="auto"/>
        <w:jc w:val="center"/>
        <w:rPr>
          <w:b/>
          <w:sz w:val="26"/>
          <w:szCs w:val="26"/>
        </w:rPr>
      </w:pPr>
      <w:r>
        <w:rPr>
          <w:b/>
          <w:sz w:val="26"/>
          <w:szCs w:val="26"/>
        </w:rPr>
        <w:lastRenderedPageBreak/>
        <w:t>SAIIER c</w:t>
      </w:r>
      <w:r>
        <w:rPr>
          <w:rFonts w:ascii="Calibri" w:hAnsi="Calibri"/>
          <w:b/>
          <w:color w:val="000000"/>
          <w:sz w:val="26"/>
          <w:szCs w:val="26"/>
        </w:rPr>
        <w:t xml:space="preserve">ode of conduct </w:t>
      </w:r>
      <w:r>
        <w:rPr>
          <w:b/>
          <w:sz w:val="26"/>
          <w:szCs w:val="26"/>
        </w:rPr>
        <w:t xml:space="preserve">to </w:t>
      </w:r>
      <w:r>
        <w:rPr>
          <w:rFonts w:ascii="Calibri" w:hAnsi="Calibri"/>
          <w:b/>
          <w:color w:val="000000"/>
          <w:sz w:val="26"/>
          <w:szCs w:val="26"/>
        </w:rPr>
        <w:t>safeguard children</w:t>
      </w:r>
    </w:p>
    <w:p w14:paraId="00000031" w14:textId="77777777" w:rsidR="00F575AE" w:rsidRDefault="00BA5533">
      <w:pPr>
        <w:spacing w:after="120" w:line="240" w:lineRule="auto"/>
        <w:rPr>
          <w:rFonts w:ascii="Calibri" w:hAnsi="Calibri"/>
          <w:b/>
          <w:color w:val="000000"/>
          <w:sz w:val="24"/>
          <w:szCs w:val="24"/>
          <w:highlight w:val="white"/>
        </w:rPr>
      </w:pPr>
      <w:r>
        <w:rPr>
          <w:rFonts w:ascii="Calibri" w:hAnsi="Calibri"/>
          <w:b/>
          <w:color w:val="000000"/>
          <w:sz w:val="24"/>
          <w:szCs w:val="24"/>
          <w:highlight w:val="white"/>
        </w:rPr>
        <w:t>Scope of code</w:t>
      </w:r>
    </w:p>
    <w:p w14:paraId="00000032" w14:textId="77777777" w:rsidR="00F575AE" w:rsidRDefault="00BA5533">
      <w:pPr>
        <w:numPr>
          <w:ilvl w:val="1"/>
          <w:numId w:val="11"/>
        </w:numPr>
        <w:pBdr>
          <w:top w:val="nil"/>
          <w:left w:val="nil"/>
          <w:bottom w:val="nil"/>
          <w:right w:val="nil"/>
          <w:between w:val="nil"/>
        </w:pBdr>
        <w:spacing w:after="120" w:line="240" w:lineRule="auto"/>
        <w:rPr>
          <w:sz w:val="24"/>
          <w:szCs w:val="24"/>
        </w:rPr>
      </w:pPr>
      <w:r>
        <w:rPr>
          <w:sz w:val="24"/>
          <w:szCs w:val="24"/>
        </w:rPr>
        <w:t>Children are defined as any person under the age of 18 years.</w:t>
      </w:r>
    </w:p>
    <w:p w14:paraId="00000033" w14:textId="77777777" w:rsidR="00F575AE" w:rsidRDefault="00BA5533">
      <w:pPr>
        <w:numPr>
          <w:ilvl w:val="1"/>
          <w:numId w:val="11"/>
        </w:numPr>
        <w:pBdr>
          <w:top w:val="nil"/>
          <w:left w:val="nil"/>
          <w:bottom w:val="nil"/>
          <w:right w:val="nil"/>
          <w:between w:val="nil"/>
        </w:pBdr>
        <w:spacing w:after="120" w:line="240" w:lineRule="auto"/>
        <w:rPr>
          <w:sz w:val="24"/>
          <w:szCs w:val="24"/>
        </w:rPr>
      </w:pPr>
      <w:r>
        <w:rPr>
          <w:sz w:val="24"/>
          <w:szCs w:val="24"/>
        </w:rPr>
        <w:t xml:space="preserve">Staff are all adults who work with children in Auroville and outreach educational establishments, irrespective of status or title (volunteer, guest, visiting faculty, newcomer, Aurovillian). </w:t>
      </w:r>
    </w:p>
    <w:p w14:paraId="00000034" w14:textId="77777777" w:rsidR="00F575AE" w:rsidRDefault="00BA5533">
      <w:pPr>
        <w:numPr>
          <w:ilvl w:val="1"/>
          <w:numId w:val="11"/>
        </w:numPr>
        <w:pBdr>
          <w:top w:val="nil"/>
          <w:left w:val="nil"/>
          <w:bottom w:val="nil"/>
          <w:right w:val="nil"/>
          <w:between w:val="nil"/>
        </w:pBdr>
        <w:spacing w:after="120" w:line="240" w:lineRule="auto"/>
        <w:rPr>
          <w:sz w:val="24"/>
          <w:szCs w:val="24"/>
        </w:rPr>
      </w:pPr>
      <w:r>
        <w:rPr>
          <w:sz w:val="24"/>
          <w:szCs w:val="24"/>
        </w:rPr>
        <w:t>This code of conduct sets out a policy for all staff in the context of work within the educational establishment (school, after-school club, sports club, boarding house, cultural centers) and is a central part of the wider safeguarding system for children in Auroville.</w:t>
      </w:r>
    </w:p>
    <w:p w14:paraId="00000035" w14:textId="77777777" w:rsidR="00F575AE" w:rsidRDefault="00BA5533">
      <w:pPr>
        <w:numPr>
          <w:ilvl w:val="1"/>
          <w:numId w:val="11"/>
        </w:numPr>
        <w:pBdr>
          <w:top w:val="nil"/>
          <w:left w:val="nil"/>
          <w:bottom w:val="nil"/>
          <w:right w:val="nil"/>
          <w:between w:val="nil"/>
        </w:pBdr>
        <w:spacing w:after="120" w:line="240" w:lineRule="auto"/>
        <w:rPr>
          <w:sz w:val="24"/>
          <w:szCs w:val="24"/>
        </w:rPr>
      </w:pPr>
      <w:r>
        <w:rPr>
          <w:sz w:val="24"/>
          <w:szCs w:val="24"/>
        </w:rPr>
        <w:t>Certain issues such as peer-on-peer abuse or bullying (including online) are managed within the school and should already form part of existing school policy. The present code of conduct is complementary to any existing school agreements or policy .</w:t>
      </w:r>
    </w:p>
    <w:p w14:paraId="00000036" w14:textId="77777777" w:rsidR="00F575AE" w:rsidRDefault="00BA5533">
      <w:pPr>
        <w:spacing w:after="120" w:line="240" w:lineRule="auto"/>
        <w:rPr>
          <w:rFonts w:ascii="Calibri" w:hAnsi="Calibri"/>
          <w:b/>
          <w:color w:val="000000"/>
          <w:sz w:val="24"/>
          <w:szCs w:val="24"/>
          <w:highlight w:val="white"/>
        </w:rPr>
      </w:pPr>
      <w:r>
        <w:rPr>
          <w:rFonts w:ascii="Calibri" w:hAnsi="Calibri"/>
          <w:b/>
          <w:color w:val="000000"/>
          <w:sz w:val="24"/>
          <w:szCs w:val="24"/>
          <w:highlight w:val="white"/>
        </w:rPr>
        <w:t>Code of conduct</w:t>
      </w:r>
    </w:p>
    <w:p w14:paraId="00000037" w14:textId="77777777" w:rsidR="00F575AE" w:rsidRDefault="00BA5533">
      <w:pPr>
        <w:spacing w:after="200" w:line="240" w:lineRule="auto"/>
        <w:rPr>
          <w:rFonts w:ascii="Calibri" w:hAnsi="Calibri"/>
          <w:sz w:val="24"/>
          <w:szCs w:val="24"/>
        </w:rPr>
      </w:pPr>
      <w:r>
        <w:rPr>
          <w:rFonts w:ascii="Calibri" w:hAnsi="Calibri"/>
          <w:sz w:val="24"/>
          <w:szCs w:val="24"/>
        </w:rPr>
        <w:t xml:space="preserve">Safeguarding and promoting the welfare of children is everyone’s responsibility; everyone who comes into contact with children and their families has a role to play. </w:t>
      </w:r>
    </w:p>
    <w:p w14:paraId="00000038" w14:textId="77777777" w:rsidR="00F575AE" w:rsidRDefault="00BA5533">
      <w:pPr>
        <w:spacing w:after="200" w:line="240" w:lineRule="auto"/>
        <w:rPr>
          <w:rFonts w:ascii="Calibri" w:hAnsi="Calibri"/>
          <w:b/>
          <w:i/>
          <w:color w:val="000000"/>
          <w:sz w:val="24"/>
          <w:szCs w:val="24"/>
          <w:u w:val="single"/>
        </w:rPr>
      </w:pPr>
      <w:r>
        <w:rPr>
          <w:rFonts w:ascii="Calibri" w:hAnsi="Calibri"/>
          <w:b/>
          <w:i/>
          <w:color w:val="000000"/>
          <w:sz w:val="24"/>
          <w:szCs w:val="24"/>
          <w:u w:val="single"/>
        </w:rPr>
        <w:t>As a professional member of staff and a role-model to children, I will:</w:t>
      </w:r>
    </w:p>
    <w:p w14:paraId="00000039"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Maintain high standards of personal conduct, including the display of moderate behaviour at all times and in all places</w:t>
      </w:r>
      <w:r>
        <w:rPr>
          <w:rFonts w:ascii="Calibri" w:hAnsi="Calibri"/>
          <w:b/>
          <w:sz w:val="24"/>
          <w:szCs w:val="24"/>
        </w:rPr>
        <w:t xml:space="preserve">. </w:t>
      </w:r>
    </w:p>
    <w:p w14:paraId="0000003A"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 xml:space="preserve">Be mindful about the perception and appearance of language, actions and relationships with children, taking into account the cultural context (e.g. dressing appropriately, </w:t>
      </w:r>
      <w:r>
        <w:rPr>
          <w:sz w:val="24"/>
          <w:szCs w:val="24"/>
        </w:rPr>
        <w:t>respectful communication</w:t>
      </w:r>
      <w:r>
        <w:rPr>
          <w:rFonts w:ascii="Calibri" w:hAnsi="Calibri"/>
          <w:sz w:val="24"/>
          <w:szCs w:val="24"/>
        </w:rPr>
        <w:t>).</w:t>
      </w:r>
    </w:p>
    <w:p w14:paraId="0000003B"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Consider myself responsible, regardless of the child’s behaviour.</w:t>
      </w:r>
    </w:p>
    <w:p w14:paraId="0000003C"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 xml:space="preserve">Ensure that my approach is child-centred. This means that I will consider at all times, what is in the best interest of the child.  </w:t>
      </w:r>
    </w:p>
    <w:p w14:paraId="0000003D"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 xml:space="preserve">Avoid spending excessive time alone with children away from others or engaging in communication beyond that appropriate in the teacher-student relationship (e.g. texting, social media, calls, video conferencing). </w:t>
      </w:r>
    </w:p>
    <w:p w14:paraId="0000003E"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 xml:space="preserve">Follow the ‘two adult’ rule </w:t>
      </w:r>
      <w:r>
        <w:rPr>
          <w:sz w:val="24"/>
          <w:szCs w:val="24"/>
        </w:rPr>
        <w:t>on</w:t>
      </w:r>
      <w:r>
        <w:rPr>
          <w:rFonts w:ascii="Calibri" w:hAnsi="Calibri"/>
          <w:sz w:val="24"/>
          <w:szCs w:val="24"/>
        </w:rPr>
        <w:t xml:space="preserve"> school trips, wherein two or more adults </w:t>
      </w:r>
      <w:r>
        <w:rPr>
          <w:sz w:val="24"/>
          <w:szCs w:val="24"/>
        </w:rPr>
        <w:t>are with</w:t>
      </w:r>
      <w:r>
        <w:rPr>
          <w:rFonts w:ascii="Calibri" w:hAnsi="Calibri"/>
          <w:sz w:val="24"/>
          <w:szCs w:val="24"/>
        </w:rPr>
        <w:t xml:space="preserve"> children</w:t>
      </w:r>
      <w:r>
        <w:rPr>
          <w:sz w:val="24"/>
          <w:szCs w:val="24"/>
        </w:rPr>
        <w:t xml:space="preserve"> to ensure sufficient supervision.</w:t>
      </w:r>
    </w:p>
    <w:p w14:paraId="0000003F" w14:textId="77777777" w:rsidR="00F575AE" w:rsidRDefault="00BA5533">
      <w:pPr>
        <w:numPr>
          <w:ilvl w:val="1"/>
          <w:numId w:val="11"/>
        </w:numPr>
        <w:spacing w:after="120" w:line="240" w:lineRule="auto"/>
        <w:rPr>
          <w:rFonts w:ascii="Calibri" w:hAnsi="Calibri"/>
          <w:sz w:val="24"/>
          <w:szCs w:val="24"/>
        </w:rPr>
      </w:pPr>
      <w:r>
        <w:rPr>
          <w:sz w:val="24"/>
          <w:szCs w:val="24"/>
        </w:rPr>
        <w:t>Recognise that</w:t>
      </w:r>
      <w:r>
        <w:rPr>
          <w:rFonts w:ascii="Calibri" w:hAnsi="Calibri"/>
          <w:sz w:val="24"/>
          <w:szCs w:val="24"/>
        </w:rPr>
        <w:t xml:space="preserve"> some children are more vulnerable to harm (including online), owing to challenging life circumstances, having special educational needs and/or disabilities. I will </w:t>
      </w:r>
      <w:r>
        <w:rPr>
          <w:sz w:val="24"/>
          <w:szCs w:val="24"/>
        </w:rPr>
        <w:t>r</w:t>
      </w:r>
      <w:r>
        <w:rPr>
          <w:rFonts w:ascii="Calibri" w:hAnsi="Calibri"/>
          <w:sz w:val="24"/>
          <w:szCs w:val="24"/>
        </w:rPr>
        <w:t>eport these c</w:t>
      </w:r>
      <w:r>
        <w:rPr>
          <w:sz w:val="24"/>
          <w:szCs w:val="24"/>
        </w:rPr>
        <w:t xml:space="preserve">ases </w:t>
      </w:r>
      <w:r>
        <w:rPr>
          <w:rFonts w:ascii="Calibri" w:hAnsi="Calibri"/>
          <w:sz w:val="24"/>
          <w:szCs w:val="24"/>
        </w:rPr>
        <w:t xml:space="preserve">to the </w:t>
      </w:r>
      <w:r>
        <w:rPr>
          <w:sz w:val="24"/>
          <w:szCs w:val="24"/>
        </w:rPr>
        <w:t>relevant school management and ask for support or training.</w:t>
      </w:r>
    </w:p>
    <w:p w14:paraId="00000040" w14:textId="77777777" w:rsidR="00F575AE" w:rsidRDefault="00BA5533">
      <w:pPr>
        <w:numPr>
          <w:ilvl w:val="1"/>
          <w:numId w:val="11"/>
        </w:numPr>
        <w:spacing w:after="120" w:line="240" w:lineRule="auto"/>
        <w:rPr>
          <w:rFonts w:ascii="Calibri" w:hAnsi="Calibri"/>
          <w:sz w:val="24"/>
          <w:szCs w:val="24"/>
        </w:rPr>
      </w:pPr>
      <w:r>
        <w:rPr>
          <w:rFonts w:ascii="Calibri" w:hAnsi="Calibri"/>
          <w:sz w:val="24"/>
          <w:szCs w:val="24"/>
        </w:rPr>
        <w:t>Observe and comply with any agreements, rules or policies specified by the school, the Auroville community and the Indian law.</w:t>
      </w:r>
    </w:p>
    <w:p w14:paraId="00000041" w14:textId="77777777" w:rsidR="00F575AE" w:rsidRDefault="00BA5533">
      <w:pPr>
        <w:keepNext/>
        <w:spacing w:after="200" w:line="240" w:lineRule="auto"/>
        <w:rPr>
          <w:rFonts w:ascii="Calibri" w:hAnsi="Calibri"/>
          <w:b/>
          <w:i/>
          <w:color w:val="000000"/>
          <w:sz w:val="24"/>
          <w:szCs w:val="24"/>
          <w:u w:val="single"/>
        </w:rPr>
      </w:pPr>
      <w:r>
        <w:rPr>
          <w:b/>
          <w:i/>
          <w:sz w:val="24"/>
          <w:szCs w:val="24"/>
          <w:u w:val="single"/>
        </w:rPr>
        <w:t>I will u</w:t>
      </w:r>
      <w:r>
        <w:rPr>
          <w:rFonts w:ascii="Calibri" w:hAnsi="Calibri"/>
          <w:b/>
          <w:i/>
          <w:color w:val="000000"/>
          <w:sz w:val="24"/>
          <w:szCs w:val="24"/>
          <w:u w:val="single"/>
        </w:rPr>
        <w:t>nder no circumstances:</w:t>
      </w:r>
    </w:p>
    <w:p w14:paraId="00000042" w14:textId="77777777" w:rsidR="00F575AE" w:rsidRDefault="00BA5533">
      <w:pPr>
        <w:numPr>
          <w:ilvl w:val="0"/>
          <w:numId w:val="1"/>
        </w:numPr>
        <w:spacing w:after="200" w:line="240" w:lineRule="auto"/>
        <w:rPr>
          <w:rFonts w:ascii="Calibri" w:hAnsi="Calibri"/>
          <w:sz w:val="24"/>
          <w:szCs w:val="24"/>
        </w:rPr>
      </w:pPr>
      <w:r>
        <w:rPr>
          <w:sz w:val="24"/>
          <w:szCs w:val="24"/>
        </w:rPr>
        <w:t xml:space="preserve">Act in ways intended to shame, humiliate, belittle or degrade children or engage in any other form of emotional abuse or mental harassment. </w:t>
      </w:r>
    </w:p>
    <w:p w14:paraId="00000043" w14:textId="77777777" w:rsidR="00F575AE" w:rsidRDefault="00BA5533">
      <w:pPr>
        <w:numPr>
          <w:ilvl w:val="0"/>
          <w:numId w:val="1"/>
        </w:numPr>
        <w:spacing w:after="200" w:line="240" w:lineRule="auto"/>
        <w:rPr>
          <w:rFonts w:ascii="Calibri" w:hAnsi="Calibri"/>
          <w:sz w:val="24"/>
          <w:szCs w:val="24"/>
        </w:rPr>
      </w:pPr>
      <w:r>
        <w:rPr>
          <w:sz w:val="24"/>
          <w:szCs w:val="24"/>
        </w:rPr>
        <w:t>Engage in any form of physical punishment (e.g. hitting, kicking, pushing, pinching, pulling on the ear, pushing hard or pulling on the arm).</w:t>
      </w:r>
    </w:p>
    <w:p w14:paraId="00000044" w14:textId="77777777" w:rsidR="00F575AE" w:rsidRDefault="00BA5533">
      <w:pPr>
        <w:numPr>
          <w:ilvl w:val="0"/>
          <w:numId w:val="1"/>
        </w:numPr>
        <w:pBdr>
          <w:top w:val="nil"/>
          <w:left w:val="nil"/>
          <w:bottom w:val="nil"/>
          <w:right w:val="nil"/>
          <w:between w:val="nil"/>
        </w:pBdr>
        <w:spacing w:after="200" w:line="240" w:lineRule="auto"/>
        <w:rPr>
          <w:sz w:val="24"/>
          <w:szCs w:val="24"/>
        </w:rPr>
      </w:pPr>
      <w:r>
        <w:rPr>
          <w:sz w:val="24"/>
          <w:szCs w:val="24"/>
        </w:rPr>
        <w:lastRenderedPageBreak/>
        <w:t xml:space="preserve">Fondle, hold, kiss, hug or touch children in an inappropriate or culturally insensitive way. To avoid misunderstanding it is recommended to ask the child’s permission before touching or holding hands. </w:t>
      </w:r>
    </w:p>
    <w:p w14:paraId="00000045" w14:textId="77777777" w:rsidR="00F575AE" w:rsidRDefault="00BA5533">
      <w:pPr>
        <w:numPr>
          <w:ilvl w:val="0"/>
          <w:numId w:val="1"/>
        </w:numPr>
        <w:pBdr>
          <w:top w:val="nil"/>
          <w:left w:val="nil"/>
          <w:bottom w:val="nil"/>
          <w:right w:val="nil"/>
          <w:between w:val="nil"/>
        </w:pBdr>
        <w:spacing w:after="200" w:line="240" w:lineRule="auto"/>
        <w:rPr>
          <w:sz w:val="24"/>
          <w:szCs w:val="24"/>
        </w:rPr>
      </w:pPr>
      <w:r>
        <w:rPr>
          <w:sz w:val="24"/>
          <w:szCs w:val="24"/>
        </w:rPr>
        <w:t>Engage in any form of sexual relationship with children, including the use of pornography or inappriate images, regardless of the child’s age and behaviour. Mistaken belief in the age of a child is not an excuse.</w:t>
      </w:r>
    </w:p>
    <w:p w14:paraId="00000046" w14:textId="77777777" w:rsidR="00F575AE" w:rsidRDefault="00BA5533">
      <w:pPr>
        <w:numPr>
          <w:ilvl w:val="0"/>
          <w:numId w:val="1"/>
        </w:numPr>
        <w:pBdr>
          <w:top w:val="nil"/>
          <w:left w:val="nil"/>
          <w:bottom w:val="nil"/>
          <w:right w:val="nil"/>
          <w:between w:val="nil"/>
        </w:pBdr>
        <w:spacing w:after="200" w:line="240" w:lineRule="auto"/>
        <w:rPr>
          <w:sz w:val="24"/>
          <w:szCs w:val="24"/>
        </w:rPr>
      </w:pPr>
      <w:r>
        <w:rPr>
          <w:sz w:val="24"/>
          <w:szCs w:val="24"/>
        </w:rPr>
        <w:t>Discriminate against particular children in relation to family status, caste, class, race, nationality, religion or gender.</w:t>
      </w:r>
    </w:p>
    <w:p w14:paraId="00000047" w14:textId="77777777" w:rsidR="00F575AE" w:rsidRDefault="00BA5533">
      <w:pPr>
        <w:spacing w:after="200" w:line="240" w:lineRule="auto"/>
        <w:rPr>
          <w:rFonts w:ascii="Calibri" w:hAnsi="Calibri"/>
          <w:b/>
          <w:i/>
          <w:color w:val="000000"/>
          <w:sz w:val="24"/>
          <w:szCs w:val="24"/>
          <w:u w:val="single"/>
        </w:rPr>
      </w:pPr>
      <w:r>
        <w:rPr>
          <w:rFonts w:ascii="Calibri" w:hAnsi="Calibri"/>
          <w:b/>
          <w:i/>
          <w:color w:val="000000"/>
          <w:sz w:val="24"/>
          <w:szCs w:val="24"/>
          <w:u w:val="single"/>
        </w:rPr>
        <w:t>I will empower children by:</w:t>
      </w:r>
    </w:p>
    <w:p w14:paraId="00000048" w14:textId="77777777" w:rsidR="00F575AE" w:rsidRDefault="00BA5533">
      <w:pPr>
        <w:numPr>
          <w:ilvl w:val="1"/>
          <w:numId w:val="9"/>
        </w:numPr>
        <w:spacing w:after="200" w:line="240" w:lineRule="auto"/>
        <w:rPr>
          <w:rFonts w:ascii="Calibri" w:hAnsi="Calibri"/>
          <w:sz w:val="24"/>
          <w:szCs w:val="24"/>
        </w:rPr>
      </w:pPr>
      <w:r>
        <w:rPr>
          <w:rFonts w:ascii="Calibri" w:hAnsi="Calibri"/>
          <w:sz w:val="24"/>
          <w:szCs w:val="24"/>
        </w:rPr>
        <w:t xml:space="preserve">Contributing to the provision of a safe and caring environment in which children grow towards their full potential. </w:t>
      </w:r>
    </w:p>
    <w:p w14:paraId="00000049" w14:textId="77777777" w:rsidR="00F575AE" w:rsidRDefault="00BA5533">
      <w:pPr>
        <w:numPr>
          <w:ilvl w:val="1"/>
          <w:numId w:val="9"/>
        </w:numPr>
        <w:spacing w:after="120" w:line="240" w:lineRule="auto"/>
        <w:rPr>
          <w:rFonts w:ascii="Calibri" w:hAnsi="Calibri"/>
          <w:sz w:val="24"/>
          <w:szCs w:val="24"/>
        </w:rPr>
      </w:pPr>
      <w:r>
        <w:rPr>
          <w:rFonts w:ascii="Calibri" w:hAnsi="Calibri"/>
          <w:sz w:val="24"/>
          <w:szCs w:val="24"/>
        </w:rPr>
        <w:t xml:space="preserve">Treating and speaking to all children with dignity and respect and being considerate of each child’s circumstances. </w:t>
      </w:r>
    </w:p>
    <w:p w14:paraId="0000004A" w14:textId="77777777" w:rsidR="00F575AE" w:rsidRDefault="00BA5533">
      <w:pPr>
        <w:numPr>
          <w:ilvl w:val="1"/>
          <w:numId w:val="9"/>
        </w:numPr>
        <w:spacing w:after="120" w:line="240" w:lineRule="auto"/>
        <w:rPr>
          <w:rFonts w:ascii="Calibri" w:hAnsi="Calibri"/>
          <w:sz w:val="24"/>
          <w:szCs w:val="24"/>
        </w:rPr>
      </w:pPr>
      <w:r>
        <w:rPr>
          <w:rFonts w:ascii="Calibri" w:hAnsi="Calibri"/>
          <w:sz w:val="24"/>
          <w:szCs w:val="24"/>
        </w:rPr>
        <w:t>Not doing things for children that they can do for themselves.  For example, letting them go to the toilet alone, get dressed alone, eat without help</w:t>
      </w:r>
      <w:r>
        <w:rPr>
          <w:sz w:val="24"/>
          <w:szCs w:val="24"/>
        </w:rPr>
        <w:t>, clean up after their work.</w:t>
      </w:r>
    </w:p>
    <w:p w14:paraId="0000004B" w14:textId="77777777" w:rsidR="00F575AE" w:rsidRDefault="00BA5533">
      <w:pPr>
        <w:numPr>
          <w:ilvl w:val="1"/>
          <w:numId w:val="9"/>
        </w:numPr>
        <w:spacing w:after="120" w:line="240" w:lineRule="auto"/>
        <w:rPr>
          <w:sz w:val="24"/>
          <w:szCs w:val="24"/>
        </w:rPr>
      </w:pPr>
      <w:r>
        <w:rPr>
          <w:sz w:val="24"/>
          <w:szCs w:val="24"/>
        </w:rPr>
        <w:t>In disciplinary issues, involving the child in reflection, self-awareness and understanding of the consequences of their actions and corrective/supportive  measures.</w:t>
      </w:r>
    </w:p>
    <w:p w14:paraId="0000004C" w14:textId="77777777" w:rsidR="00F575AE" w:rsidRDefault="00BA5533">
      <w:pPr>
        <w:numPr>
          <w:ilvl w:val="1"/>
          <w:numId w:val="9"/>
        </w:numPr>
        <w:spacing w:after="120" w:line="240" w:lineRule="auto"/>
        <w:rPr>
          <w:sz w:val="24"/>
          <w:szCs w:val="24"/>
        </w:rPr>
      </w:pPr>
      <w:r>
        <w:rPr>
          <w:sz w:val="24"/>
          <w:szCs w:val="24"/>
        </w:rPr>
        <w:t>In cases where the child may have been abused, to support them through a process that builds resilience.</w:t>
      </w:r>
    </w:p>
    <w:p w14:paraId="0000004D" w14:textId="77777777" w:rsidR="00F575AE" w:rsidRDefault="00BA5533">
      <w:pPr>
        <w:numPr>
          <w:ilvl w:val="1"/>
          <w:numId w:val="9"/>
        </w:numPr>
        <w:spacing w:after="120" w:line="240" w:lineRule="auto"/>
        <w:rPr>
          <w:sz w:val="24"/>
          <w:szCs w:val="24"/>
        </w:rPr>
      </w:pPr>
      <w:r>
        <w:rPr>
          <w:sz w:val="24"/>
          <w:szCs w:val="24"/>
        </w:rPr>
        <w:t xml:space="preserve">Ensuring that children are apprised of their rights (see United Nations Convention of the Rights of the Child), provided with prospects to engage in issues of concern to them, build on their aspirations and express their views in accordance with age, maturity and capacities. </w:t>
      </w:r>
    </w:p>
    <w:p w14:paraId="0000004E" w14:textId="77777777" w:rsidR="00F575AE" w:rsidRDefault="00BA5533">
      <w:pPr>
        <w:numPr>
          <w:ilvl w:val="1"/>
          <w:numId w:val="9"/>
        </w:numPr>
        <w:spacing w:after="120" w:line="240" w:lineRule="auto"/>
        <w:rPr>
          <w:sz w:val="24"/>
          <w:szCs w:val="24"/>
        </w:rPr>
      </w:pPr>
      <w:r>
        <w:rPr>
          <w:sz w:val="24"/>
          <w:szCs w:val="24"/>
        </w:rPr>
        <w:t>Putting in place systems for children to express their views and give feedback and being involved in the process of their education.</w:t>
      </w:r>
    </w:p>
    <w:p w14:paraId="0000004F" w14:textId="77777777" w:rsidR="00F575AE" w:rsidRDefault="00BA5533">
      <w:pPr>
        <w:numPr>
          <w:ilvl w:val="1"/>
          <w:numId w:val="9"/>
        </w:numPr>
        <w:spacing w:after="120" w:line="240" w:lineRule="auto"/>
        <w:rPr>
          <w:rFonts w:ascii="Calibri" w:hAnsi="Calibri"/>
          <w:sz w:val="24"/>
          <w:szCs w:val="24"/>
        </w:rPr>
      </w:pPr>
      <w:r>
        <w:rPr>
          <w:rFonts w:ascii="Calibri" w:hAnsi="Calibri"/>
          <w:sz w:val="24"/>
          <w:szCs w:val="24"/>
        </w:rPr>
        <w:t>Providing children with a platform to express their op</w:t>
      </w:r>
      <w:r>
        <w:rPr>
          <w:sz w:val="24"/>
          <w:szCs w:val="24"/>
        </w:rPr>
        <w:t xml:space="preserve">inions and needs </w:t>
      </w:r>
      <w:r>
        <w:rPr>
          <w:rFonts w:ascii="Calibri" w:hAnsi="Calibri"/>
          <w:sz w:val="24"/>
          <w:szCs w:val="24"/>
        </w:rPr>
        <w:t xml:space="preserve">and notably to report any abuse, in confidentiality. </w:t>
      </w:r>
    </w:p>
    <w:p w14:paraId="00000050" w14:textId="77777777" w:rsidR="00F575AE" w:rsidRDefault="00BA5533">
      <w:pPr>
        <w:spacing w:after="200" w:line="240" w:lineRule="auto"/>
        <w:rPr>
          <w:rFonts w:ascii="Calibri" w:hAnsi="Calibri"/>
          <w:b/>
          <w:i/>
          <w:color w:val="000000"/>
          <w:sz w:val="24"/>
          <w:szCs w:val="24"/>
          <w:u w:val="single"/>
        </w:rPr>
      </w:pPr>
      <w:r>
        <w:rPr>
          <w:rFonts w:ascii="Calibri" w:hAnsi="Calibri"/>
          <w:b/>
          <w:i/>
          <w:color w:val="000000"/>
          <w:sz w:val="24"/>
          <w:szCs w:val="24"/>
          <w:u w:val="single"/>
        </w:rPr>
        <w:t>I will respond to any suspected cases of child abuse by:</w:t>
      </w:r>
    </w:p>
    <w:p w14:paraId="00000051" w14:textId="77777777" w:rsidR="00F575AE" w:rsidRDefault="00BA5533">
      <w:pPr>
        <w:numPr>
          <w:ilvl w:val="0"/>
          <w:numId w:val="4"/>
        </w:numPr>
        <w:spacing w:after="200" w:line="240" w:lineRule="auto"/>
        <w:rPr>
          <w:rFonts w:ascii="Calibri" w:hAnsi="Calibri"/>
          <w:sz w:val="24"/>
          <w:szCs w:val="24"/>
        </w:rPr>
      </w:pPr>
      <w:r>
        <w:rPr>
          <w:rFonts w:ascii="Calibri" w:hAnsi="Calibri"/>
          <w:sz w:val="24"/>
          <w:szCs w:val="24"/>
        </w:rPr>
        <w:t xml:space="preserve">Taking any report of abuse seriously by listening with care and neutrality (without judgement or blame). </w:t>
      </w:r>
    </w:p>
    <w:p w14:paraId="00000052" w14:textId="77777777" w:rsidR="00F575AE" w:rsidRDefault="00BA5533">
      <w:pPr>
        <w:numPr>
          <w:ilvl w:val="0"/>
          <w:numId w:val="4"/>
        </w:numPr>
        <w:spacing w:after="200" w:line="240" w:lineRule="auto"/>
        <w:rPr>
          <w:rFonts w:ascii="Calibri" w:hAnsi="Calibri"/>
          <w:sz w:val="24"/>
          <w:szCs w:val="24"/>
        </w:rPr>
      </w:pPr>
      <w:r>
        <w:rPr>
          <w:rFonts w:ascii="Calibri" w:hAnsi="Calibri"/>
          <w:sz w:val="24"/>
          <w:szCs w:val="24"/>
        </w:rPr>
        <w:t xml:space="preserve">Immediately reporting to the school safeguarding lead (SGL) or relevant school staff in accordance with an agreed school referral procedure </w:t>
      </w:r>
      <w:r>
        <w:rPr>
          <w:sz w:val="24"/>
          <w:szCs w:val="24"/>
        </w:rPr>
        <w:t>or to SAIIER executives if these are not in place</w:t>
      </w:r>
      <w:r>
        <w:rPr>
          <w:rFonts w:ascii="Calibri" w:hAnsi="Calibri"/>
          <w:sz w:val="24"/>
          <w:szCs w:val="24"/>
        </w:rPr>
        <w:t>.</w:t>
      </w:r>
    </w:p>
    <w:p w14:paraId="00000053" w14:textId="77777777" w:rsidR="00F575AE" w:rsidRDefault="00BA5533">
      <w:pPr>
        <w:numPr>
          <w:ilvl w:val="0"/>
          <w:numId w:val="4"/>
        </w:numPr>
        <w:spacing w:after="200" w:line="240" w:lineRule="auto"/>
        <w:rPr>
          <w:rFonts w:ascii="Calibri" w:hAnsi="Calibri"/>
          <w:sz w:val="24"/>
          <w:szCs w:val="24"/>
        </w:rPr>
      </w:pPr>
      <w:r>
        <w:rPr>
          <w:sz w:val="24"/>
          <w:szCs w:val="24"/>
        </w:rPr>
        <w:t>S</w:t>
      </w:r>
      <w:r>
        <w:rPr>
          <w:rFonts w:ascii="Calibri" w:hAnsi="Calibri"/>
          <w:sz w:val="24"/>
          <w:szCs w:val="24"/>
        </w:rPr>
        <w:t>upport the relevant bodies (e.g. Auroville Council, Working Committee, SAIIER, AVCP, police, Childline, Child Welfare Committee) in following up with the case.</w:t>
      </w:r>
    </w:p>
    <w:p w14:paraId="00000054" w14:textId="77777777" w:rsidR="00F575AE" w:rsidRDefault="00F575AE">
      <w:pPr>
        <w:spacing w:after="200" w:line="240" w:lineRule="auto"/>
        <w:ind w:left="720"/>
        <w:rPr>
          <w:sz w:val="24"/>
          <w:szCs w:val="24"/>
        </w:rPr>
      </w:pPr>
    </w:p>
    <w:p w14:paraId="00000055" w14:textId="77777777" w:rsidR="00F575AE" w:rsidRDefault="00F575AE">
      <w:pPr>
        <w:spacing w:after="120" w:line="240" w:lineRule="auto"/>
        <w:ind w:left="360"/>
        <w:jc w:val="both"/>
        <w:rPr>
          <w:rFonts w:ascii="Calibri" w:hAnsi="Calibri"/>
          <w:b/>
          <w:sz w:val="24"/>
          <w:szCs w:val="24"/>
        </w:rPr>
      </w:pPr>
    </w:p>
    <w:p w14:paraId="00000056" w14:textId="77777777" w:rsidR="00F575AE" w:rsidRDefault="00BA5533">
      <w:pPr>
        <w:spacing w:line="240" w:lineRule="auto"/>
        <w:rPr>
          <w:rFonts w:ascii="Calibri" w:hAnsi="Calibri"/>
          <w:sz w:val="24"/>
          <w:szCs w:val="24"/>
        </w:rPr>
      </w:pPr>
      <w:r>
        <w:rPr>
          <w:rFonts w:ascii="Calibri" w:hAnsi="Calibri"/>
          <w:sz w:val="24"/>
          <w:szCs w:val="24"/>
        </w:rPr>
        <w:t xml:space="preserve">Signed by: </w:t>
      </w:r>
      <w:r>
        <w:rPr>
          <w:rFonts w:ascii="Calibri" w:hAnsi="Calibri"/>
          <w:sz w:val="24"/>
          <w:szCs w:val="24"/>
        </w:rPr>
        <w:tab/>
        <w:t xml:space="preserve">_____________________________ </w:t>
      </w:r>
      <w:r>
        <w:rPr>
          <w:rFonts w:ascii="Calibri" w:hAnsi="Calibri"/>
          <w:sz w:val="24"/>
          <w:szCs w:val="24"/>
        </w:rPr>
        <w:tab/>
        <w:t xml:space="preserve"> </w:t>
      </w:r>
      <w:r>
        <w:rPr>
          <w:sz w:val="24"/>
          <w:szCs w:val="24"/>
        </w:rPr>
        <w:t>Date:</w:t>
      </w:r>
      <w:r>
        <w:rPr>
          <w:sz w:val="24"/>
          <w:szCs w:val="24"/>
        </w:rPr>
        <w:tab/>
      </w:r>
      <w:r>
        <w:rPr>
          <w:sz w:val="24"/>
          <w:szCs w:val="24"/>
        </w:rPr>
        <w:tab/>
        <w:t>_____________________________</w:t>
      </w:r>
    </w:p>
    <w:p w14:paraId="00000057" w14:textId="77777777" w:rsidR="00F575AE" w:rsidRDefault="00F575AE">
      <w:pPr>
        <w:spacing w:line="240" w:lineRule="auto"/>
        <w:rPr>
          <w:rFonts w:ascii="Calibri" w:hAnsi="Calibri"/>
        </w:rPr>
      </w:pPr>
    </w:p>
    <w:sectPr w:rsidR="00F575AE" w:rsidSect="00F24946">
      <w:footerReference w:type="default" r:id="rId9"/>
      <w:pgSz w:w="11907" w:h="16840" w:code="9"/>
      <w:pgMar w:top="720" w:right="1077" w:bottom="720" w:left="72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51F209" w14:textId="77777777" w:rsidR="008C3E3B" w:rsidRDefault="008C3E3B">
      <w:pPr>
        <w:spacing w:line="240" w:lineRule="auto"/>
      </w:pPr>
      <w:r>
        <w:separator/>
      </w:r>
    </w:p>
  </w:endnote>
  <w:endnote w:type="continuationSeparator" w:id="0">
    <w:p w14:paraId="39BE5900" w14:textId="77777777" w:rsidR="008C3E3B" w:rsidRDefault="008C3E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8" w14:textId="367DBE6B" w:rsidR="00F575AE" w:rsidRDefault="00BA5533">
    <w:pPr>
      <w:jc w:val="right"/>
    </w:pPr>
    <w:r>
      <w:fldChar w:fldCharType="begin"/>
    </w:r>
    <w:r>
      <w:instrText>PAGE</w:instrText>
    </w:r>
    <w:r>
      <w:fldChar w:fldCharType="separate"/>
    </w:r>
    <w:r w:rsidR="00A4773E">
      <w:rPr>
        <w:noProof/>
      </w:rPr>
      <w:t>2</w:t>
    </w:r>
    <w:r>
      <w:fldChar w:fldCharType="end"/>
    </w:r>
  </w:p>
  <w:p w14:paraId="00000059" w14:textId="77777777" w:rsidR="00F575AE" w:rsidRDefault="00F575AE">
    <w:pPr>
      <w:widowControl w:val="0"/>
      <w:pBdr>
        <w:top w:val="nil"/>
        <w:left w:val="nil"/>
        <w:bottom w:val="nil"/>
        <w:right w:val="nil"/>
        <w:between w:val="nil"/>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EA9065" w14:textId="77777777" w:rsidR="008C3E3B" w:rsidRDefault="008C3E3B">
      <w:pPr>
        <w:spacing w:line="240" w:lineRule="auto"/>
      </w:pPr>
      <w:r>
        <w:separator/>
      </w:r>
    </w:p>
  </w:footnote>
  <w:footnote w:type="continuationSeparator" w:id="0">
    <w:p w14:paraId="6569518D" w14:textId="77777777" w:rsidR="008C3E3B" w:rsidRDefault="008C3E3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2F065D"/>
    <w:multiLevelType w:val="multilevel"/>
    <w:tmpl w:val="B02408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10CF119D"/>
    <w:multiLevelType w:val="multilevel"/>
    <w:tmpl w:val="E9EE103C"/>
    <w:lvl w:ilvl="0">
      <w:start w:val="1"/>
      <w:numFmt w:val="bullet"/>
      <w:lvlText w:val="●"/>
      <w:lvlJc w:val="left"/>
      <w:pPr>
        <w:ind w:left="720" w:hanging="360"/>
      </w:pPr>
      <w:rPr>
        <w:rFonts w:ascii="Arial" w:eastAsia="Arial" w:hAnsi="Arial" w:cs="Arial"/>
        <w:color w:val="222222"/>
        <w:sz w:val="22"/>
        <w:szCs w:val="22"/>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6C95646"/>
    <w:multiLevelType w:val="multilevel"/>
    <w:tmpl w:val="E1F86BCC"/>
    <w:lvl w:ilvl="0">
      <w:start w:val="1"/>
      <w:numFmt w:val="decimal"/>
      <w:lvlText w:val="%1."/>
      <w:lvlJc w:val="left"/>
      <w:pPr>
        <w:ind w:left="360" w:hanging="360"/>
      </w:pPr>
      <w:rPr>
        <w:color w:val="000000"/>
        <w:vertAlign w:val="baseline"/>
      </w:rPr>
    </w:lvl>
    <w:lvl w:ilvl="1">
      <w:start w:val="1"/>
      <w:numFmt w:val="decimal"/>
      <w:lvlText w:val="%2."/>
      <w:lvlJc w:val="left"/>
      <w:pPr>
        <w:ind w:left="720" w:hanging="360"/>
      </w:pPr>
      <w:rPr>
        <w:color w:val="000000"/>
        <w:vertAlign w:val="baseline"/>
      </w:rPr>
    </w:lvl>
    <w:lvl w:ilvl="2">
      <w:start w:val="1"/>
      <w:numFmt w:val="decimal"/>
      <w:lvlText w:val="%1.%2.%3."/>
      <w:lvlJc w:val="left"/>
      <w:pPr>
        <w:ind w:left="1224" w:hanging="504"/>
      </w:pPr>
      <w:rPr>
        <w:color w:val="000000"/>
        <w:vertAlign w:val="baseline"/>
      </w:rPr>
    </w:lvl>
    <w:lvl w:ilvl="3">
      <w:start w:val="1"/>
      <w:numFmt w:val="decimal"/>
      <w:lvlText w:val="%1.%2.%3.%4."/>
      <w:lvlJc w:val="left"/>
      <w:pPr>
        <w:ind w:left="1728" w:hanging="647"/>
      </w:pPr>
      <w:rPr>
        <w:color w:val="000000"/>
        <w:vertAlign w:val="baseline"/>
      </w:rPr>
    </w:lvl>
    <w:lvl w:ilvl="4">
      <w:start w:val="1"/>
      <w:numFmt w:val="decimal"/>
      <w:lvlText w:val="%1.%2.%3.%4.%5."/>
      <w:lvlJc w:val="left"/>
      <w:pPr>
        <w:ind w:left="2232" w:hanging="792"/>
      </w:pPr>
      <w:rPr>
        <w:color w:val="000000"/>
        <w:vertAlign w:val="baseline"/>
      </w:rPr>
    </w:lvl>
    <w:lvl w:ilvl="5">
      <w:start w:val="1"/>
      <w:numFmt w:val="decimal"/>
      <w:lvlText w:val="%1.%2.%3.%4.%5.%6."/>
      <w:lvlJc w:val="left"/>
      <w:pPr>
        <w:ind w:left="2736" w:hanging="933"/>
      </w:pPr>
      <w:rPr>
        <w:color w:val="000000"/>
        <w:vertAlign w:val="baseline"/>
      </w:rPr>
    </w:lvl>
    <w:lvl w:ilvl="6">
      <w:start w:val="1"/>
      <w:numFmt w:val="decimal"/>
      <w:lvlText w:val="%1.%2.%3.%4.%5.%6.%7."/>
      <w:lvlJc w:val="left"/>
      <w:pPr>
        <w:ind w:left="3240" w:hanging="1080"/>
      </w:pPr>
      <w:rPr>
        <w:color w:val="000000"/>
        <w:vertAlign w:val="baseline"/>
      </w:rPr>
    </w:lvl>
    <w:lvl w:ilvl="7">
      <w:start w:val="1"/>
      <w:numFmt w:val="decimal"/>
      <w:lvlText w:val="%1.%2.%3.%4.%5.%6.%7.%8."/>
      <w:lvlJc w:val="left"/>
      <w:pPr>
        <w:ind w:left="3744" w:hanging="1224"/>
      </w:pPr>
      <w:rPr>
        <w:color w:val="000000"/>
        <w:vertAlign w:val="baseline"/>
      </w:rPr>
    </w:lvl>
    <w:lvl w:ilvl="8">
      <w:start w:val="1"/>
      <w:numFmt w:val="decimal"/>
      <w:lvlText w:val="%1.%2.%3.%4.%5.%6.%7.%8.%9."/>
      <w:lvlJc w:val="left"/>
      <w:pPr>
        <w:ind w:left="4320" w:hanging="1440"/>
      </w:pPr>
      <w:rPr>
        <w:color w:val="000000"/>
        <w:vertAlign w:val="baseline"/>
      </w:rPr>
    </w:lvl>
  </w:abstractNum>
  <w:abstractNum w:abstractNumId="3">
    <w:nsid w:val="1ED5167A"/>
    <w:multiLevelType w:val="multilevel"/>
    <w:tmpl w:val="10C48B34"/>
    <w:lvl w:ilvl="0">
      <w:start w:val="1"/>
      <w:numFmt w:val="decimal"/>
      <w:lvlText w:val="%1."/>
      <w:lvlJc w:val="left"/>
      <w:pPr>
        <w:ind w:left="360" w:hanging="360"/>
      </w:pPr>
      <w:rPr>
        <w:color w:val="000000"/>
        <w:vertAlign w:val="baseline"/>
      </w:rPr>
    </w:lvl>
    <w:lvl w:ilvl="1">
      <w:start w:val="1"/>
      <w:numFmt w:val="decimal"/>
      <w:lvlText w:val="%2."/>
      <w:lvlJc w:val="left"/>
      <w:pPr>
        <w:ind w:left="720" w:hanging="360"/>
      </w:pPr>
      <w:rPr>
        <w:color w:val="000000"/>
        <w:vertAlign w:val="baseline"/>
      </w:rPr>
    </w:lvl>
    <w:lvl w:ilvl="2">
      <w:start w:val="1"/>
      <w:numFmt w:val="decimal"/>
      <w:lvlText w:val="%1.%2.%3."/>
      <w:lvlJc w:val="left"/>
      <w:pPr>
        <w:ind w:left="1224" w:hanging="504"/>
      </w:pPr>
      <w:rPr>
        <w:color w:val="000000"/>
        <w:vertAlign w:val="baseline"/>
      </w:rPr>
    </w:lvl>
    <w:lvl w:ilvl="3">
      <w:start w:val="1"/>
      <w:numFmt w:val="decimal"/>
      <w:lvlText w:val="%1.%2.%3.%4."/>
      <w:lvlJc w:val="left"/>
      <w:pPr>
        <w:ind w:left="1728" w:hanging="647"/>
      </w:pPr>
      <w:rPr>
        <w:color w:val="000000"/>
        <w:vertAlign w:val="baseline"/>
      </w:rPr>
    </w:lvl>
    <w:lvl w:ilvl="4">
      <w:start w:val="1"/>
      <w:numFmt w:val="decimal"/>
      <w:lvlText w:val="%1.%2.%3.%4.%5."/>
      <w:lvlJc w:val="left"/>
      <w:pPr>
        <w:ind w:left="2232" w:hanging="792"/>
      </w:pPr>
      <w:rPr>
        <w:color w:val="000000"/>
        <w:vertAlign w:val="baseline"/>
      </w:rPr>
    </w:lvl>
    <w:lvl w:ilvl="5">
      <w:start w:val="1"/>
      <w:numFmt w:val="decimal"/>
      <w:lvlText w:val="%1.%2.%3.%4.%5.%6."/>
      <w:lvlJc w:val="left"/>
      <w:pPr>
        <w:ind w:left="2736" w:hanging="933"/>
      </w:pPr>
      <w:rPr>
        <w:color w:val="000000"/>
        <w:vertAlign w:val="baseline"/>
      </w:rPr>
    </w:lvl>
    <w:lvl w:ilvl="6">
      <w:start w:val="1"/>
      <w:numFmt w:val="decimal"/>
      <w:lvlText w:val="%1.%2.%3.%4.%5.%6.%7."/>
      <w:lvlJc w:val="left"/>
      <w:pPr>
        <w:ind w:left="3240" w:hanging="1080"/>
      </w:pPr>
      <w:rPr>
        <w:color w:val="000000"/>
        <w:vertAlign w:val="baseline"/>
      </w:rPr>
    </w:lvl>
    <w:lvl w:ilvl="7">
      <w:start w:val="1"/>
      <w:numFmt w:val="decimal"/>
      <w:lvlText w:val="%1.%2.%3.%4.%5.%6.%7.%8."/>
      <w:lvlJc w:val="left"/>
      <w:pPr>
        <w:ind w:left="3744" w:hanging="1224"/>
      </w:pPr>
      <w:rPr>
        <w:color w:val="000000"/>
        <w:vertAlign w:val="baseline"/>
      </w:rPr>
    </w:lvl>
    <w:lvl w:ilvl="8">
      <w:start w:val="1"/>
      <w:numFmt w:val="decimal"/>
      <w:lvlText w:val="%1.%2.%3.%4.%5.%6.%7.%8.%9."/>
      <w:lvlJc w:val="left"/>
      <w:pPr>
        <w:ind w:left="4320" w:hanging="1440"/>
      </w:pPr>
      <w:rPr>
        <w:color w:val="000000"/>
        <w:vertAlign w:val="baseline"/>
      </w:rPr>
    </w:lvl>
  </w:abstractNum>
  <w:abstractNum w:abstractNumId="4">
    <w:nsid w:val="4C715EDD"/>
    <w:multiLevelType w:val="multilevel"/>
    <w:tmpl w:val="0CE2B6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5D62374C"/>
    <w:multiLevelType w:val="multilevel"/>
    <w:tmpl w:val="40B025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67655F83"/>
    <w:multiLevelType w:val="multilevel"/>
    <w:tmpl w:val="F852EB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6A4A5E44"/>
    <w:multiLevelType w:val="multilevel"/>
    <w:tmpl w:val="3828D7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6DAF113D"/>
    <w:multiLevelType w:val="multilevel"/>
    <w:tmpl w:val="F6BC2C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6FBB21D6"/>
    <w:multiLevelType w:val="multilevel"/>
    <w:tmpl w:val="686A26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750C31C9"/>
    <w:multiLevelType w:val="multilevel"/>
    <w:tmpl w:val="2F6463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8"/>
  </w:num>
  <w:num w:numId="3">
    <w:abstractNumId w:val="1"/>
  </w:num>
  <w:num w:numId="4">
    <w:abstractNumId w:val="0"/>
  </w:num>
  <w:num w:numId="5">
    <w:abstractNumId w:val="10"/>
  </w:num>
  <w:num w:numId="6">
    <w:abstractNumId w:val="5"/>
  </w:num>
  <w:num w:numId="7">
    <w:abstractNumId w:val="6"/>
  </w:num>
  <w:num w:numId="8">
    <w:abstractNumId w:val="4"/>
  </w:num>
  <w:num w:numId="9">
    <w:abstractNumId w:val="2"/>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5AE"/>
    <w:rsid w:val="008C3E3B"/>
    <w:rsid w:val="00A4773E"/>
    <w:rsid w:val="00BA5533"/>
    <w:rsid w:val="00F24946"/>
    <w:rsid w:val="00F575A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CD179D-6278-4F9E-AF44-6DDD0642A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435A"/>
    <w:rPr>
      <w:rFonts w:asciiTheme="majorHAnsi" w:hAnsiTheme="majorHAnsi"/>
    </w:rPr>
  </w:style>
  <w:style w:type="paragraph" w:styleId="Heading1">
    <w:name w:val="heading 1"/>
    <w:basedOn w:val="Normal"/>
    <w:next w:val="Normal"/>
    <w:uiPriority w:val="9"/>
    <w:qFormat/>
    <w:rsid w:val="004A435A"/>
    <w:pPr>
      <w:keepNext/>
      <w:keepLines/>
      <w:spacing w:before="400" w:after="120"/>
      <w:outlineLvl w:val="0"/>
    </w:pPr>
    <w:rPr>
      <w:b/>
      <w:color w:val="365F91" w:themeColor="accent1" w:themeShade="BF"/>
      <w:sz w:val="32"/>
      <w:szCs w:val="40"/>
    </w:rPr>
  </w:style>
  <w:style w:type="paragraph" w:styleId="Heading2">
    <w:name w:val="heading 2"/>
    <w:basedOn w:val="Normal"/>
    <w:next w:val="Normal"/>
    <w:uiPriority w:val="9"/>
    <w:unhideWhenUsed/>
    <w:qFormat/>
    <w:rsid w:val="00E539A4"/>
    <w:pPr>
      <w:keepNext/>
      <w:keepLines/>
      <w:spacing w:before="360" w:after="120"/>
      <w:outlineLvl w:val="1"/>
    </w:pPr>
    <w:rPr>
      <w:b/>
      <w:color w:val="E36C0A" w:themeColor="accent6" w:themeShade="BF"/>
      <w:sz w:val="28"/>
      <w:szCs w:val="32"/>
    </w:rPr>
  </w:style>
  <w:style w:type="paragraph" w:styleId="Heading3">
    <w:name w:val="heading 3"/>
    <w:basedOn w:val="Normal"/>
    <w:next w:val="Normal"/>
    <w:uiPriority w:val="9"/>
    <w:unhideWhenUsed/>
    <w:qFormat/>
    <w:rsid w:val="004A435A"/>
    <w:pPr>
      <w:keepNext/>
      <w:keepLines/>
      <w:spacing w:before="320" w:after="80"/>
      <w:outlineLvl w:val="2"/>
    </w:pPr>
    <w:rPr>
      <w:b/>
      <w:color w:val="31849B" w:themeColor="accent5" w:themeShade="BF"/>
      <w:sz w:val="24"/>
      <w:szCs w:val="28"/>
    </w:rPr>
  </w:style>
  <w:style w:type="paragraph" w:styleId="Heading4">
    <w:name w:val="heading 4"/>
    <w:basedOn w:val="Normal"/>
    <w:next w:val="Normal"/>
    <w:uiPriority w:val="9"/>
    <w:unhideWhenUsed/>
    <w:qFormat/>
    <w:rsid w:val="00613EAC"/>
    <w:pPr>
      <w:keepNext/>
      <w:keepLines/>
      <w:spacing w:before="280" w:after="80"/>
      <w:outlineLvl w:val="3"/>
    </w:pPr>
    <w:rPr>
      <w:b/>
      <w:color w:val="666666"/>
      <w:szCs w:val="24"/>
    </w:rPr>
  </w:style>
  <w:style w:type="paragraph" w:styleId="Heading5">
    <w:name w:val="heading 5"/>
    <w:basedOn w:val="Normal"/>
    <w:next w:val="Normal"/>
    <w:uiPriority w:val="9"/>
    <w:semiHidden/>
    <w:unhideWhenUsed/>
    <w:qFormat/>
    <w:rsid w:val="00613EAC"/>
    <w:pPr>
      <w:keepNext/>
      <w:keepLines/>
      <w:spacing w:before="240" w:after="80"/>
      <w:outlineLvl w:val="4"/>
    </w:pPr>
    <w:rPr>
      <w:b/>
      <w:color w:val="948A54" w:themeColor="background2" w:themeShade="80"/>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D84763"/>
    <w:pPr>
      <w:keepNext/>
      <w:keepLines/>
      <w:spacing w:after="60"/>
      <w:jc w:val="center"/>
    </w:pPr>
    <w:rPr>
      <w:b/>
      <w:color w:val="4F81BD" w:themeColor="accent1"/>
      <w:sz w:val="48"/>
      <w:szCs w:val="52"/>
    </w:rPr>
  </w:style>
  <w:style w:type="paragraph" w:styleId="Subtitle">
    <w:name w:val="Subtitle"/>
    <w:basedOn w:val="Normal"/>
    <w:next w:val="Normal"/>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table" w:customStyle="1" w:styleId="a7">
    <w:basedOn w:val="TableNormal"/>
    <w:tblPr>
      <w:tblStyleRowBandSize w:val="1"/>
      <w:tblStyleColBandSize w:val="1"/>
      <w:tblInd w:w="0" w:type="dxa"/>
      <w:tblCellMar>
        <w:top w:w="100" w:type="dxa"/>
        <w:left w:w="100" w:type="dxa"/>
        <w:bottom w:w="100" w:type="dxa"/>
        <w:right w:w="100" w:type="dxa"/>
      </w:tblCellMar>
    </w:tblPr>
  </w:style>
  <w:style w:type="table" w:customStyle="1" w:styleId="a8">
    <w:basedOn w:val="TableNormal"/>
    <w:tblPr>
      <w:tblStyleRowBandSize w:val="1"/>
      <w:tblStyleColBandSize w:val="1"/>
      <w:tblInd w:w="0" w:type="dxa"/>
      <w:tblCellMar>
        <w:top w:w="100" w:type="dxa"/>
        <w:left w:w="100" w:type="dxa"/>
        <w:bottom w:w="100" w:type="dxa"/>
        <w:right w:w="100" w:type="dxa"/>
      </w:tblCellMar>
    </w:tblPr>
  </w:style>
  <w:style w:type="table" w:customStyle="1" w:styleId="a9">
    <w:basedOn w:val="TableNormal"/>
    <w:tblPr>
      <w:tblStyleRowBandSize w:val="1"/>
      <w:tblStyleColBandSize w:val="1"/>
      <w:tblInd w:w="0" w:type="dxa"/>
      <w:tblCellMar>
        <w:top w:w="100" w:type="dxa"/>
        <w:left w:w="100" w:type="dxa"/>
        <w:bottom w:w="100" w:type="dxa"/>
        <w:right w:w="100" w:type="dxa"/>
      </w:tblCellMar>
    </w:tblPr>
  </w:style>
  <w:style w:type="table" w:customStyle="1" w:styleId="aa">
    <w:basedOn w:val="TableNormal"/>
    <w:tblPr>
      <w:tblStyleRowBandSize w:val="1"/>
      <w:tblStyleColBandSize w:val="1"/>
      <w:tblInd w:w="0" w:type="dxa"/>
      <w:tblCellMar>
        <w:top w:w="100" w:type="dxa"/>
        <w:left w:w="100" w:type="dxa"/>
        <w:bottom w:w="100" w:type="dxa"/>
        <w:right w:w="100" w:type="dxa"/>
      </w:tblCellMar>
    </w:tblPr>
  </w:style>
  <w:style w:type="table" w:customStyle="1" w:styleId="ab">
    <w:basedOn w:val="TableNormal"/>
    <w:tblPr>
      <w:tblStyleRowBandSize w:val="1"/>
      <w:tblStyleColBandSize w:val="1"/>
      <w:tblInd w:w="0" w:type="dxa"/>
      <w:tblCellMar>
        <w:top w:w="100" w:type="dxa"/>
        <w:left w:w="100" w:type="dxa"/>
        <w:bottom w:w="100" w:type="dxa"/>
        <w:right w:w="100" w:type="dxa"/>
      </w:tblCellMar>
    </w:tblPr>
  </w:style>
  <w:style w:type="table" w:customStyle="1" w:styleId="ac">
    <w:basedOn w:val="TableNormal"/>
    <w:tblPr>
      <w:tblStyleRowBandSize w:val="1"/>
      <w:tblStyleColBandSize w:val="1"/>
      <w:tblInd w:w="0" w:type="dxa"/>
      <w:tblCellMar>
        <w:top w:w="100" w:type="dxa"/>
        <w:left w:w="100" w:type="dxa"/>
        <w:bottom w:w="100" w:type="dxa"/>
        <w:right w:w="100" w:type="dxa"/>
      </w:tblCellMar>
    </w:tblPr>
  </w:style>
  <w:style w:type="table" w:customStyle="1" w:styleId="ad">
    <w:basedOn w:val="TableNormal"/>
    <w:tblPr>
      <w:tblStyleRowBandSize w:val="1"/>
      <w:tblStyleColBandSize w:val="1"/>
      <w:tblInd w:w="0" w:type="dxa"/>
      <w:tblCellMar>
        <w:top w:w="100" w:type="dxa"/>
        <w:left w:w="100" w:type="dxa"/>
        <w:bottom w:w="100" w:type="dxa"/>
        <w:right w:w="100" w:type="dxa"/>
      </w:tblCellMar>
    </w:tblPr>
  </w:style>
  <w:style w:type="table" w:customStyle="1" w:styleId="ae">
    <w:basedOn w:val="TableNormal"/>
    <w:tblPr>
      <w:tblStyleRowBandSize w:val="1"/>
      <w:tblStyleColBandSize w:val="1"/>
      <w:tblInd w:w="0" w:type="dxa"/>
      <w:tblCellMar>
        <w:top w:w="100" w:type="dxa"/>
        <w:left w:w="100" w:type="dxa"/>
        <w:bottom w:w="100" w:type="dxa"/>
        <w:right w:w="100" w:type="dxa"/>
      </w:tblCellMar>
    </w:tblPr>
  </w:style>
  <w:style w:type="table" w:customStyle="1" w:styleId="af">
    <w:basedOn w:val="TableNormal"/>
    <w:tblPr>
      <w:tblStyleRowBandSize w:val="1"/>
      <w:tblStyleColBandSize w:val="1"/>
      <w:tblInd w:w="0" w:type="dxa"/>
      <w:tblCellMar>
        <w:top w:w="100" w:type="dxa"/>
        <w:left w:w="100" w:type="dxa"/>
        <w:bottom w:w="100" w:type="dxa"/>
        <w:right w:w="100" w:type="dxa"/>
      </w:tblCellMar>
    </w:tblPr>
  </w:style>
  <w:style w:type="table" w:customStyle="1" w:styleId="af0">
    <w:basedOn w:val="TableNormal"/>
    <w:tblPr>
      <w:tblStyleRowBandSize w:val="1"/>
      <w:tblStyleColBandSize w:val="1"/>
      <w:tblInd w:w="0" w:type="dxa"/>
      <w:tblCellMar>
        <w:top w:w="100" w:type="dxa"/>
        <w:left w:w="100" w:type="dxa"/>
        <w:bottom w:w="100" w:type="dxa"/>
        <w:right w:w="100" w:type="dxa"/>
      </w:tblCellMar>
    </w:tblPr>
  </w:style>
  <w:style w:type="table" w:customStyle="1" w:styleId="af1">
    <w:basedOn w:val="TableNormal"/>
    <w:tblPr>
      <w:tblStyleRowBandSize w:val="1"/>
      <w:tblStyleColBandSize w:val="1"/>
      <w:tblInd w:w="0" w:type="dxa"/>
      <w:tblCellMar>
        <w:top w:w="100" w:type="dxa"/>
        <w:left w:w="100" w:type="dxa"/>
        <w:bottom w:w="100" w:type="dxa"/>
        <w:right w:w="100" w:type="dxa"/>
      </w:tblCellMar>
    </w:tblPr>
  </w:style>
  <w:style w:type="table" w:customStyle="1" w:styleId="af2">
    <w:basedOn w:val="TableNormal"/>
    <w:tblPr>
      <w:tblStyleRowBandSize w:val="1"/>
      <w:tblStyleColBandSize w:val="1"/>
      <w:tblInd w:w="0" w:type="dxa"/>
      <w:tblCellMar>
        <w:top w:w="100" w:type="dxa"/>
        <w:left w:w="100" w:type="dxa"/>
        <w:bottom w:w="100" w:type="dxa"/>
        <w:right w:w="100" w:type="dxa"/>
      </w:tblCellMar>
    </w:tblPr>
  </w:style>
  <w:style w:type="table" w:customStyle="1" w:styleId="af3">
    <w:basedOn w:val="TableNormal"/>
    <w:tblPr>
      <w:tblStyleRowBandSize w:val="1"/>
      <w:tblStyleColBandSize w:val="1"/>
      <w:tblInd w:w="0" w:type="dxa"/>
      <w:tblCellMar>
        <w:top w:w="100" w:type="dxa"/>
        <w:left w:w="100" w:type="dxa"/>
        <w:bottom w:w="100" w:type="dxa"/>
        <w:right w:w="100" w:type="dxa"/>
      </w:tblCellMar>
    </w:tblPr>
  </w:style>
  <w:style w:type="table" w:customStyle="1" w:styleId="af4">
    <w:basedOn w:val="TableNormal"/>
    <w:tblPr>
      <w:tblStyleRowBandSize w:val="1"/>
      <w:tblStyleColBandSize w:val="1"/>
      <w:tblInd w:w="0" w:type="dxa"/>
      <w:tblCellMar>
        <w:top w:w="100" w:type="dxa"/>
        <w:left w:w="100" w:type="dxa"/>
        <w:bottom w:w="100" w:type="dxa"/>
        <w:right w:w="100" w:type="dxa"/>
      </w:tblCellMar>
    </w:tblPr>
  </w:style>
  <w:style w:type="table" w:customStyle="1" w:styleId="af5">
    <w:basedOn w:val="TableNormal"/>
    <w:tblPr>
      <w:tblStyleRowBandSize w:val="1"/>
      <w:tblStyleColBandSize w:val="1"/>
      <w:tblInd w:w="0" w:type="dxa"/>
      <w:tblCellMar>
        <w:top w:w="100" w:type="dxa"/>
        <w:left w:w="100" w:type="dxa"/>
        <w:bottom w:w="100" w:type="dxa"/>
        <w:right w:w="100" w:type="dxa"/>
      </w:tblCellMar>
    </w:tblPr>
  </w:style>
  <w:style w:type="table" w:customStyle="1" w:styleId="af6">
    <w:basedOn w:val="TableNormal"/>
    <w:tblPr>
      <w:tblStyleRowBandSize w:val="1"/>
      <w:tblStyleColBandSize w:val="1"/>
      <w:tblInd w:w="0" w:type="dxa"/>
      <w:tblCellMar>
        <w:top w:w="100" w:type="dxa"/>
        <w:left w:w="100" w:type="dxa"/>
        <w:bottom w:w="100" w:type="dxa"/>
        <w:right w:w="100" w:type="dxa"/>
      </w:tblCellMar>
    </w:tblPr>
  </w:style>
  <w:style w:type="table" w:customStyle="1" w:styleId="af7">
    <w:basedOn w:val="TableNormal"/>
    <w:tblPr>
      <w:tblStyleRowBandSize w:val="1"/>
      <w:tblStyleColBandSize w:val="1"/>
      <w:tblInd w:w="0" w:type="dxa"/>
      <w:tblCellMar>
        <w:top w:w="100" w:type="dxa"/>
        <w:left w:w="100" w:type="dxa"/>
        <w:bottom w:w="100" w:type="dxa"/>
        <w:right w:w="100" w:type="dxa"/>
      </w:tblCellMar>
    </w:tblPr>
  </w:style>
  <w:style w:type="table" w:customStyle="1" w:styleId="af8">
    <w:basedOn w:val="TableNormal"/>
    <w:tblPr>
      <w:tblStyleRowBandSize w:val="1"/>
      <w:tblStyleColBandSize w:val="1"/>
      <w:tblInd w:w="0" w:type="dxa"/>
      <w:tblCellMar>
        <w:top w:w="100" w:type="dxa"/>
        <w:left w:w="100" w:type="dxa"/>
        <w:bottom w:w="100" w:type="dxa"/>
        <w:right w:w="100" w:type="dxa"/>
      </w:tblCellMar>
    </w:tblPr>
  </w:style>
  <w:style w:type="table" w:customStyle="1" w:styleId="af9">
    <w:basedOn w:val="TableNormal"/>
    <w:tblPr>
      <w:tblStyleRowBandSize w:val="1"/>
      <w:tblStyleColBandSize w:val="1"/>
      <w:tblInd w:w="0" w:type="dxa"/>
      <w:tblCellMar>
        <w:top w:w="100" w:type="dxa"/>
        <w:left w:w="100" w:type="dxa"/>
        <w:bottom w:w="100" w:type="dxa"/>
        <w:right w:w="100" w:type="dxa"/>
      </w:tblCellMar>
    </w:tblPr>
  </w:style>
  <w:style w:type="table" w:customStyle="1" w:styleId="afa">
    <w:basedOn w:val="TableNormal"/>
    <w:tblPr>
      <w:tblStyleRowBandSize w:val="1"/>
      <w:tblStyleColBandSize w:val="1"/>
      <w:tblInd w:w="0" w:type="dxa"/>
      <w:tblCellMar>
        <w:top w:w="100" w:type="dxa"/>
        <w:left w:w="100" w:type="dxa"/>
        <w:bottom w:w="100" w:type="dxa"/>
        <w:right w:w="100" w:type="dxa"/>
      </w:tblCellMar>
    </w:tblPr>
  </w:style>
  <w:style w:type="table" w:customStyle="1" w:styleId="afb">
    <w:basedOn w:val="TableNormal"/>
    <w:tblPr>
      <w:tblStyleRowBandSize w:val="1"/>
      <w:tblStyleColBandSize w:val="1"/>
      <w:tblInd w:w="0" w:type="dxa"/>
      <w:tblCellMar>
        <w:top w:w="100" w:type="dxa"/>
        <w:left w:w="100" w:type="dxa"/>
        <w:bottom w:w="100" w:type="dxa"/>
        <w:right w:w="100" w:type="dxa"/>
      </w:tblCellMar>
    </w:tblPr>
  </w:style>
  <w:style w:type="table" w:customStyle="1" w:styleId="afc">
    <w:basedOn w:val="TableNormal"/>
    <w:tblPr>
      <w:tblStyleRowBandSize w:val="1"/>
      <w:tblStyleColBandSize w:val="1"/>
      <w:tblInd w:w="0" w:type="dxa"/>
      <w:tblCellMar>
        <w:top w:w="100" w:type="dxa"/>
        <w:left w:w="100" w:type="dxa"/>
        <w:bottom w:w="100" w:type="dxa"/>
        <w:right w:w="100" w:type="dxa"/>
      </w:tblCellMar>
    </w:tblPr>
  </w:style>
  <w:style w:type="table" w:customStyle="1" w:styleId="afd">
    <w:basedOn w:val="TableNormal"/>
    <w:tblPr>
      <w:tblStyleRowBandSize w:val="1"/>
      <w:tblStyleColBandSize w:val="1"/>
      <w:tblInd w:w="0" w:type="dxa"/>
      <w:tblCellMar>
        <w:top w:w="100" w:type="dxa"/>
        <w:left w:w="100" w:type="dxa"/>
        <w:bottom w:w="100" w:type="dxa"/>
        <w:right w:w="100" w:type="dxa"/>
      </w:tblCellMar>
    </w:tblPr>
  </w:style>
  <w:style w:type="table" w:customStyle="1" w:styleId="afe">
    <w:basedOn w:val="TableNormal"/>
    <w:tblPr>
      <w:tblStyleRowBandSize w:val="1"/>
      <w:tblStyleColBandSize w:val="1"/>
      <w:tblInd w:w="0" w:type="dxa"/>
      <w:tblCellMar>
        <w:top w:w="100" w:type="dxa"/>
        <w:left w:w="100" w:type="dxa"/>
        <w:bottom w:w="100" w:type="dxa"/>
        <w:right w:w="100" w:type="dxa"/>
      </w:tblCellMar>
    </w:tblPr>
  </w:style>
  <w:style w:type="table" w:customStyle="1" w:styleId="aff">
    <w:basedOn w:val="TableNormal"/>
    <w:tblPr>
      <w:tblStyleRowBandSize w:val="1"/>
      <w:tblStyleColBandSize w:val="1"/>
      <w:tblInd w:w="0" w:type="dxa"/>
      <w:tblCellMar>
        <w:top w:w="100" w:type="dxa"/>
        <w:left w:w="100" w:type="dxa"/>
        <w:bottom w:w="100" w:type="dxa"/>
        <w:right w:w="100" w:type="dxa"/>
      </w:tblCellMar>
    </w:tblPr>
  </w:style>
  <w:style w:type="table" w:customStyle="1" w:styleId="aff0">
    <w:basedOn w:val="TableNormal"/>
    <w:tblPr>
      <w:tblStyleRowBandSize w:val="1"/>
      <w:tblStyleColBandSize w:val="1"/>
      <w:tblInd w:w="0" w:type="dxa"/>
      <w:tblCellMar>
        <w:top w:w="100" w:type="dxa"/>
        <w:left w:w="100" w:type="dxa"/>
        <w:bottom w:w="100" w:type="dxa"/>
        <w:right w:w="100" w:type="dxa"/>
      </w:tblCellMar>
    </w:tblPr>
  </w:style>
  <w:style w:type="table" w:customStyle="1" w:styleId="aff1">
    <w:basedOn w:val="TableNormal"/>
    <w:tblPr>
      <w:tblStyleRowBandSize w:val="1"/>
      <w:tblStyleColBandSize w:val="1"/>
      <w:tblInd w:w="0" w:type="dxa"/>
      <w:tblCellMar>
        <w:top w:w="100" w:type="dxa"/>
        <w:left w:w="100" w:type="dxa"/>
        <w:bottom w:w="100" w:type="dxa"/>
        <w:right w:w="100" w:type="dxa"/>
      </w:tblCellMar>
    </w:tblPr>
  </w:style>
  <w:style w:type="table" w:customStyle="1" w:styleId="aff2">
    <w:basedOn w:val="TableNormal"/>
    <w:tblPr>
      <w:tblStyleRowBandSize w:val="1"/>
      <w:tblStyleColBandSize w:val="1"/>
      <w:tblInd w:w="0" w:type="dxa"/>
      <w:tblCellMar>
        <w:top w:w="100" w:type="dxa"/>
        <w:left w:w="100" w:type="dxa"/>
        <w:bottom w:w="100" w:type="dxa"/>
        <w:right w:w="100" w:type="dxa"/>
      </w:tblCellMar>
    </w:tblPr>
  </w:style>
  <w:style w:type="table" w:customStyle="1" w:styleId="aff3">
    <w:basedOn w:val="TableNormal"/>
    <w:tblPr>
      <w:tblStyleRowBandSize w:val="1"/>
      <w:tblStyleColBandSize w:val="1"/>
      <w:tblInd w:w="0" w:type="dxa"/>
      <w:tblCellMar>
        <w:top w:w="100" w:type="dxa"/>
        <w:left w:w="100" w:type="dxa"/>
        <w:bottom w:w="100" w:type="dxa"/>
        <w:right w:w="100" w:type="dxa"/>
      </w:tblCellMar>
    </w:tblPr>
  </w:style>
  <w:style w:type="table" w:customStyle="1" w:styleId="aff4">
    <w:basedOn w:val="TableNormal"/>
    <w:tblPr>
      <w:tblStyleRowBandSize w:val="1"/>
      <w:tblStyleColBandSize w:val="1"/>
      <w:tblInd w:w="0" w:type="dxa"/>
      <w:tblCellMar>
        <w:top w:w="100" w:type="dxa"/>
        <w:left w:w="100" w:type="dxa"/>
        <w:bottom w:w="100" w:type="dxa"/>
        <w:right w:w="100" w:type="dxa"/>
      </w:tblCellMar>
    </w:tblPr>
  </w:style>
  <w:style w:type="table" w:customStyle="1" w:styleId="aff5">
    <w:basedOn w:val="TableNormal"/>
    <w:tblPr>
      <w:tblStyleRowBandSize w:val="1"/>
      <w:tblStyleColBandSize w:val="1"/>
      <w:tblInd w:w="0" w:type="dxa"/>
      <w:tblCellMar>
        <w:top w:w="100" w:type="dxa"/>
        <w:left w:w="100" w:type="dxa"/>
        <w:bottom w:w="100" w:type="dxa"/>
        <w:right w:w="100" w:type="dxa"/>
      </w:tblCellMar>
    </w:tblPr>
  </w:style>
  <w:style w:type="table" w:customStyle="1" w:styleId="aff6">
    <w:basedOn w:val="TableNormal"/>
    <w:tblPr>
      <w:tblStyleRowBandSize w:val="1"/>
      <w:tblStyleColBandSize w:val="1"/>
      <w:tblInd w:w="0" w:type="dxa"/>
      <w:tblCellMar>
        <w:top w:w="100" w:type="dxa"/>
        <w:left w:w="100" w:type="dxa"/>
        <w:bottom w:w="100" w:type="dxa"/>
        <w:right w:w="100" w:type="dxa"/>
      </w:tblCellMar>
    </w:tblPr>
  </w:style>
  <w:style w:type="paragraph" w:styleId="TOC4">
    <w:name w:val="toc 4"/>
    <w:basedOn w:val="Normal"/>
    <w:next w:val="Normal"/>
    <w:autoRedefine/>
    <w:uiPriority w:val="39"/>
    <w:unhideWhenUsed/>
    <w:rsid w:val="007066F6"/>
    <w:pPr>
      <w:ind w:left="660"/>
    </w:pPr>
    <w:rPr>
      <w:rFonts w:asciiTheme="minorHAnsi" w:hAnsiTheme="minorHAnsi"/>
      <w:sz w:val="20"/>
      <w:szCs w:val="20"/>
    </w:rPr>
  </w:style>
  <w:style w:type="paragraph" w:styleId="TOC2">
    <w:name w:val="toc 2"/>
    <w:basedOn w:val="Normal"/>
    <w:next w:val="Normal"/>
    <w:autoRedefine/>
    <w:uiPriority w:val="39"/>
    <w:unhideWhenUsed/>
    <w:rsid w:val="007066F6"/>
    <w:pPr>
      <w:spacing w:before="120"/>
      <w:ind w:left="220"/>
    </w:pPr>
    <w:rPr>
      <w:rFonts w:asciiTheme="minorHAnsi" w:hAnsiTheme="minorHAnsi"/>
      <w:b/>
      <w:bCs/>
    </w:rPr>
  </w:style>
  <w:style w:type="paragraph" w:styleId="TOC3">
    <w:name w:val="toc 3"/>
    <w:basedOn w:val="Normal"/>
    <w:next w:val="Normal"/>
    <w:autoRedefine/>
    <w:uiPriority w:val="39"/>
    <w:unhideWhenUsed/>
    <w:rsid w:val="007066F6"/>
    <w:pPr>
      <w:ind w:left="440"/>
    </w:pPr>
    <w:rPr>
      <w:rFonts w:asciiTheme="minorHAnsi" w:hAnsiTheme="minorHAnsi"/>
      <w:sz w:val="20"/>
      <w:szCs w:val="20"/>
    </w:rPr>
  </w:style>
  <w:style w:type="paragraph" w:styleId="TOC1">
    <w:name w:val="toc 1"/>
    <w:basedOn w:val="Normal"/>
    <w:next w:val="Normal"/>
    <w:autoRedefine/>
    <w:uiPriority w:val="39"/>
    <w:unhideWhenUsed/>
    <w:rsid w:val="001D79C5"/>
    <w:pPr>
      <w:spacing w:before="120" w:line="240" w:lineRule="auto"/>
    </w:pPr>
    <w:rPr>
      <w:rFonts w:asciiTheme="minorHAnsi" w:hAnsiTheme="minorHAnsi"/>
      <w:b/>
      <w:bCs/>
      <w:i/>
      <w:iCs/>
      <w:sz w:val="24"/>
      <w:szCs w:val="24"/>
    </w:rPr>
  </w:style>
  <w:style w:type="character" w:styleId="Hyperlink">
    <w:name w:val="Hyperlink"/>
    <w:basedOn w:val="DefaultParagraphFont"/>
    <w:uiPriority w:val="99"/>
    <w:unhideWhenUsed/>
    <w:rsid w:val="007066F6"/>
    <w:rPr>
      <w:color w:val="0000FF" w:themeColor="hyperlink"/>
      <w:u w:val="single"/>
    </w:rPr>
  </w:style>
  <w:style w:type="table" w:styleId="TableGrid">
    <w:name w:val="Table Grid"/>
    <w:basedOn w:val="TableNormal"/>
    <w:uiPriority w:val="39"/>
    <w:rsid w:val="0048011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1F4DE9"/>
    <w:rPr>
      <w:color w:val="605E5C"/>
      <w:shd w:val="clear" w:color="auto" w:fill="E1DFDD"/>
    </w:rPr>
  </w:style>
  <w:style w:type="paragraph" w:styleId="NormalWeb">
    <w:name w:val="Normal (Web)"/>
    <w:basedOn w:val="Normal"/>
    <w:uiPriority w:val="99"/>
    <w:semiHidden/>
    <w:unhideWhenUsed/>
    <w:rsid w:val="00AA08BD"/>
    <w:pPr>
      <w:spacing w:before="100" w:beforeAutospacing="1" w:after="100" w:afterAutospacing="1" w:line="240" w:lineRule="auto"/>
    </w:pPr>
    <w:rPr>
      <w:rFonts w:ascii="Times New Roman" w:eastAsia="Times New Roman" w:hAnsi="Times New Roman" w:cs="Times New Roman"/>
      <w:sz w:val="24"/>
      <w:szCs w:val="24"/>
      <w:lang w:val="en-IN"/>
    </w:rPr>
  </w:style>
  <w:style w:type="paragraph" w:styleId="ListParagraph">
    <w:name w:val="List Paragraph"/>
    <w:basedOn w:val="Normal"/>
    <w:uiPriority w:val="34"/>
    <w:qFormat/>
    <w:rsid w:val="00DF35B0"/>
    <w:pPr>
      <w:ind w:left="720"/>
      <w:contextualSpacing/>
    </w:pPr>
  </w:style>
  <w:style w:type="paragraph" w:styleId="Header">
    <w:name w:val="header"/>
    <w:basedOn w:val="Normal"/>
    <w:link w:val="HeaderChar"/>
    <w:uiPriority w:val="99"/>
    <w:unhideWhenUsed/>
    <w:rsid w:val="00414DE3"/>
    <w:pPr>
      <w:tabs>
        <w:tab w:val="center" w:pos="4513"/>
        <w:tab w:val="right" w:pos="9026"/>
      </w:tabs>
      <w:spacing w:line="240" w:lineRule="auto"/>
    </w:pPr>
  </w:style>
  <w:style w:type="character" w:customStyle="1" w:styleId="HeaderChar">
    <w:name w:val="Header Char"/>
    <w:basedOn w:val="DefaultParagraphFont"/>
    <w:link w:val="Header"/>
    <w:uiPriority w:val="99"/>
    <w:rsid w:val="00414DE3"/>
    <w:rPr>
      <w:rFonts w:asciiTheme="majorHAnsi" w:hAnsiTheme="majorHAnsi"/>
    </w:rPr>
  </w:style>
  <w:style w:type="paragraph" w:styleId="Footer">
    <w:name w:val="footer"/>
    <w:basedOn w:val="Normal"/>
    <w:link w:val="FooterChar"/>
    <w:uiPriority w:val="99"/>
    <w:unhideWhenUsed/>
    <w:rsid w:val="00414DE3"/>
    <w:pPr>
      <w:tabs>
        <w:tab w:val="center" w:pos="4513"/>
        <w:tab w:val="right" w:pos="9026"/>
      </w:tabs>
      <w:spacing w:line="240" w:lineRule="auto"/>
    </w:pPr>
  </w:style>
  <w:style w:type="character" w:customStyle="1" w:styleId="FooterChar">
    <w:name w:val="Footer Char"/>
    <w:basedOn w:val="DefaultParagraphFont"/>
    <w:link w:val="Footer"/>
    <w:uiPriority w:val="99"/>
    <w:rsid w:val="00414DE3"/>
    <w:rPr>
      <w:rFonts w:asciiTheme="majorHAnsi" w:hAnsiTheme="majorHAnsi"/>
    </w:rPr>
  </w:style>
  <w:style w:type="paragraph" w:styleId="TOCHeading">
    <w:name w:val="TOC Heading"/>
    <w:basedOn w:val="Heading1"/>
    <w:next w:val="Normal"/>
    <w:uiPriority w:val="39"/>
    <w:unhideWhenUsed/>
    <w:qFormat/>
    <w:rsid w:val="00011363"/>
    <w:pPr>
      <w:spacing w:before="480" w:after="0"/>
      <w:outlineLvl w:val="9"/>
    </w:pPr>
    <w:rPr>
      <w:rFonts w:eastAsiaTheme="majorEastAsia" w:cstheme="majorBidi"/>
      <w:bCs/>
      <w:sz w:val="28"/>
      <w:szCs w:val="28"/>
      <w:lang w:val="en-US" w:eastAsia="en-US"/>
    </w:rPr>
  </w:style>
  <w:style w:type="paragraph" w:styleId="TOC5">
    <w:name w:val="toc 5"/>
    <w:basedOn w:val="Normal"/>
    <w:next w:val="Normal"/>
    <w:autoRedefine/>
    <w:uiPriority w:val="39"/>
    <w:semiHidden/>
    <w:unhideWhenUsed/>
    <w:rsid w:val="0001136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01136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01136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01136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011363"/>
    <w:pPr>
      <w:ind w:left="1760"/>
    </w:pPr>
    <w:rPr>
      <w:rFonts w:asciiTheme="minorHAnsi" w:hAnsiTheme="minorHAnsi"/>
      <w:sz w:val="20"/>
      <w:szCs w:val="20"/>
    </w:rPr>
  </w:style>
  <w:style w:type="table" w:customStyle="1" w:styleId="aff7">
    <w:basedOn w:val="TableNormal"/>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Ind w:w="0" w:type="dxa"/>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Theme="majorHAnsi" w:hAnsiTheme="majorHAnsi"/>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2494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49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thehindu.com/news/national/tamil-nadu/article37592910.ece/binary/TNStateChildPolicy2021_English.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T1iCgvnMskZFyF6RpjCiX9gmQg==">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1581</Words>
  <Characters>9014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Microsoft account</cp:lastModifiedBy>
  <cp:revision>2</cp:revision>
  <cp:lastPrinted>2023-05-20T06:07:00Z</cp:lastPrinted>
  <dcterms:created xsi:type="dcterms:W3CDTF">2023-07-04T03:26:00Z</dcterms:created>
  <dcterms:modified xsi:type="dcterms:W3CDTF">2023-07-04T03:26:00Z</dcterms:modified>
</cp:coreProperties>
</file>